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18"/>
      </w:tblGrid>
      <w:tr w:rsidR="004F0B30" w14:paraId="2A5EDAAD" w14:textId="77777777" w:rsidTr="004F0B30">
        <w:tc>
          <w:tcPr>
            <w:tcW w:w="9218" w:type="dxa"/>
          </w:tcPr>
          <w:p w14:paraId="300912FD" w14:textId="77777777" w:rsidR="004F0B30" w:rsidRPr="00A15B28" w:rsidRDefault="004F0B30" w:rsidP="004F0B30">
            <w:pPr>
              <w:pStyle w:val="Title"/>
              <w:jc w:val="center"/>
              <w:rPr>
                <w:rFonts w:ascii="Times New Roman" w:hAnsi="Times New Roman" w:cs="Times New Roman"/>
                <w:color w:val="0070C0"/>
                <w:sz w:val="40"/>
                <w:szCs w:val="40"/>
                <w:lang w:val="en-GB"/>
              </w:rPr>
            </w:pPr>
            <w:proofErr w:type="spellStart"/>
            <w:r w:rsidRPr="00A15B28">
              <w:rPr>
                <w:rFonts w:ascii="Times New Roman" w:hAnsi="Times New Roman" w:cs="Times New Roman"/>
                <w:color w:val="0070C0"/>
                <w:sz w:val="40"/>
                <w:szCs w:val="40"/>
                <w:lang w:val="en-GB"/>
              </w:rPr>
              <w:t>Waseda</w:t>
            </w:r>
            <w:proofErr w:type="spellEnd"/>
            <w:r w:rsidRPr="00A15B28">
              <w:rPr>
                <w:rFonts w:ascii="Times New Roman" w:hAnsi="Times New Roman" w:cs="Times New Roman"/>
                <w:color w:val="0070C0"/>
                <w:sz w:val="40"/>
                <w:szCs w:val="40"/>
                <w:lang w:val="en-GB"/>
              </w:rPr>
              <w:t xml:space="preserve"> University, 19</w:t>
            </w:r>
            <w:r w:rsidRPr="00A15B28">
              <w:rPr>
                <w:rFonts w:ascii="Times New Roman" w:hAnsi="Times New Roman" w:cs="Times New Roman"/>
                <w:color w:val="0070C0"/>
                <w:sz w:val="40"/>
                <w:szCs w:val="40"/>
                <w:vertAlign w:val="superscript"/>
                <w:lang w:val="en-GB"/>
              </w:rPr>
              <w:t>th</w:t>
            </w:r>
            <w:r w:rsidRPr="00A15B28">
              <w:rPr>
                <w:rFonts w:ascii="Times New Roman" w:hAnsi="Times New Roman" w:cs="Times New Roman"/>
                <w:color w:val="0070C0"/>
                <w:sz w:val="40"/>
                <w:szCs w:val="40"/>
                <w:lang w:val="en-GB"/>
              </w:rPr>
              <w:t>-20</w:t>
            </w:r>
            <w:r w:rsidRPr="00A15B28">
              <w:rPr>
                <w:rFonts w:ascii="Times New Roman" w:hAnsi="Times New Roman" w:cs="Times New Roman"/>
                <w:color w:val="0070C0"/>
                <w:sz w:val="40"/>
                <w:szCs w:val="40"/>
                <w:vertAlign w:val="superscript"/>
                <w:lang w:val="en-GB"/>
              </w:rPr>
              <w:t>th</w:t>
            </w:r>
            <w:r w:rsidRPr="00A15B28">
              <w:rPr>
                <w:rFonts w:ascii="Times New Roman" w:hAnsi="Times New Roman" w:cs="Times New Roman"/>
                <w:color w:val="0070C0"/>
                <w:sz w:val="40"/>
                <w:szCs w:val="40"/>
                <w:lang w:val="en-GB"/>
              </w:rPr>
              <w:t xml:space="preserve"> April 2019</w:t>
            </w:r>
          </w:p>
          <w:p w14:paraId="672A5158" w14:textId="77777777" w:rsidR="004F0B30" w:rsidRPr="00A15B28" w:rsidRDefault="004F0B30" w:rsidP="004F0B30">
            <w:pPr>
              <w:jc w:val="center"/>
              <w:rPr>
                <w:rFonts w:ascii="Times New Roman" w:hAnsi="Times New Roman" w:cs="Times New Roman"/>
                <w:lang w:val="en-GB"/>
              </w:rPr>
            </w:pPr>
            <w:r>
              <w:rPr>
                <w:rFonts w:ascii="Times New Roman" w:hAnsi="Times New Roman" w:cs="Times New Roman"/>
                <w:lang w:val="en-GB"/>
              </w:rPr>
              <w:t>Inaugural C</w:t>
            </w:r>
            <w:r w:rsidRPr="00A15B28">
              <w:rPr>
                <w:rFonts w:ascii="Times New Roman" w:hAnsi="Times New Roman" w:cs="Times New Roman"/>
                <w:lang w:val="en-GB"/>
              </w:rPr>
              <w:t>onference, Competing Imperialisms Research Network (CIRN1)</w:t>
            </w:r>
          </w:p>
          <w:p w14:paraId="735F4ECC" w14:textId="187DE390" w:rsidR="004F0B30" w:rsidRDefault="004F0B30" w:rsidP="004F0B30">
            <w:pPr>
              <w:pStyle w:val="Title"/>
              <w:jc w:val="center"/>
              <w:rPr>
                <w:lang w:val="en-GB"/>
              </w:rPr>
            </w:pPr>
            <w:r w:rsidRPr="00A15B28">
              <w:rPr>
                <w:rFonts w:ascii="Times New Roman" w:hAnsi="Times New Roman" w:cs="Times New Roman"/>
                <w:color w:val="0070C0"/>
                <w:sz w:val="48"/>
                <w:szCs w:val="48"/>
              </w:rPr>
              <w:t>Competing Imperialisms in Northeast Asia: Concepts and Approaches</w:t>
            </w:r>
            <w:r>
              <w:rPr>
                <w:rFonts w:ascii="Times New Roman" w:hAnsi="Times New Roman" w:cs="Times New Roman"/>
                <w:color w:val="0070C0"/>
                <w:sz w:val="48"/>
                <w:szCs w:val="48"/>
              </w:rPr>
              <w:t xml:space="preserve"> </w:t>
            </w:r>
          </w:p>
        </w:tc>
      </w:tr>
    </w:tbl>
    <w:p w14:paraId="0BD47110" w14:textId="77777777" w:rsidR="004F0B30" w:rsidRDefault="004F0B30" w:rsidP="004F0B30">
      <w:pPr>
        <w:jc w:val="center"/>
        <w:rPr>
          <w:b/>
          <w:lang w:val="en-GB"/>
        </w:rPr>
      </w:pPr>
    </w:p>
    <w:p w14:paraId="27745F96" w14:textId="10363D25" w:rsidR="004F0B30" w:rsidRPr="004F0B30" w:rsidRDefault="004F0B30" w:rsidP="004F0B30">
      <w:pPr>
        <w:jc w:val="center"/>
        <w:rPr>
          <w:b/>
          <w:lang w:val="en-GB"/>
        </w:rPr>
      </w:pPr>
      <w:r w:rsidRPr="004F0B30">
        <w:rPr>
          <w:b/>
          <w:lang w:val="en-GB"/>
        </w:rPr>
        <w:t>BOOK OF ABSTRACTS</w:t>
      </w:r>
    </w:p>
    <w:p w14:paraId="22BC17B3" w14:textId="77777777" w:rsidR="00346266" w:rsidRPr="00A15B28" w:rsidRDefault="00360B5E" w:rsidP="00F529C8">
      <w:pPr>
        <w:pStyle w:val="Heading1"/>
        <w:ind w:firstLine="284"/>
        <w:jc w:val="center"/>
        <w:rPr>
          <w:rFonts w:ascii="Times New Roman" w:hAnsi="Times New Roman" w:cs="Times New Roman"/>
        </w:rPr>
      </w:pPr>
      <w:r w:rsidRPr="00A15B28">
        <w:rPr>
          <w:rFonts w:ascii="Times New Roman" w:hAnsi="Times New Roman" w:cs="Times New Roman"/>
        </w:rPr>
        <w:t xml:space="preserve">CHO Mi </w:t>
      </w:r>
      <w:proofErr w:type="spellStart"/>
      <w:r w:rsidRPr="00A15B28">
        <w:rPr>
          <w:rFonts w:ascii="Times New Roman" w:hAnsi="Times New Roman" w:cs="Times New Roman"/>
        </w:rPr>
        <w:t>Kwi</w:t>
      </w:r>
      <w:proofErr w:type="spellEnd"/>
      <w:r w:rsidRPr="00A15B28">
        <w:rPr>
          <w:rFonts w:ascii="Times New Roman" w:hAnsi="Times New Roman" w:cs="Times New Roman"/>
        </w:rPr>
        <w:t xml:space="preserve"> (</w:t>
      </w:r>
      <w:r w:rsidR="009376DC" w:rsidRPr="00A15B28">
        <w:rPr>
          <w:rFonts w:ascii="Times New Roman" w:hAnsi="Times New Roman" w:cs="Times New Roman"/>
        </w:rPr>
        <w:t>University of Cambridge)</w:t>
      </w:r>
    </w:p>
    <w:p w14:paraId="2572BC39" w14:textId="4EF672DA" w:rsidR="009376DC" w:rsidRPr="00A15B28" w:rsidRDefault="0EC47D33" w:rsidP="00F529C8">
      <w:pPr>
        <w:pStyle w:val="Heading2"/>
        <w:ind w:firstLine="284"/>
        <w:jc w:val="center"/>
        <w:rPr>
          <w:rFonts w:ascii="Times New Roman" w:hAnsi="Times New Roman" w:cs="Times New Roman"/>
          <w:sz w:val="32"/>
          <w:szCs w:val="32"/>
        </w:rPr>
      </w:pPr>
      <w:r w:rsidRPr="00A15B28">
        <w:rPr>
          <w:rFonts w:ascii="Times New Roman" w:hAnsi="Times New Roman" w:cs="Times New Roman"/>
          <w:sz w:val="32"/>
          <w:szCs w:val="32"/>
        </w:rPr>
        <w:t>Koreans across the sea: Migration to Imperial Japan between 1910-1953</w:t>
      </w:r>
    </w:p>
    <w:p w14:paraId="71F63390" w14:textId="04320216" w:rsidR="0EC47D33" w:rsidRPr="00A15B28" w:rsidRDefault="0EC47D33" w:rsidP="0EC47D33">
      <w:pPr>
        <w:ind w:firstLine="284"/>
        <w:rPr>
          <w:rFonts w:ascii="Times New Roman" w:hAnsi="Times New Roman" w:cs="Times New Roman"/>
        </w:rPr>
      </w:pPr>
    </w:p>
    <w:p w14:paraId="73A154A7" w14:textId="77777777" w:rsidR="00363BB4" w:rsidRPr="00A15B28" w:rsidRDefault="009376DC" w:rsidP="00075190">
      <w:pPr>
        <w:jc w:val="both"/>
        <w:rPr>
          <w:rFonts w:ascii="Times New Roman" w:hAnsi="Times New Roman" w:cs="Times New Roman"/>
        </w:rPr>
      </w:pPr>
      <w:r w:rsidRPr="00A15B28">
        <w:rPr>
          <w:rFonts w:ascii="Times New Roman" w:hAnsi="Times New Roman" w:cs="Times New Roman"/>
        </w:rPr>
        <w:t xml:space="preserve">English scholarship, in particular, on the migration history of Koreans to the metropole emphasizes the mobility and mobilization of Koreans in the </w:t>
      </w:r>
      <w:proofErr w:type="spellStart"/>
      <w:r w:rsidRPr="00A15B28">
        <w:rPr>
          <w:rFonts w:ascii="Times New Roman" w:hAnsi="Times New Roman" w:cs="Times New Roman"/>
        </w:rPr>
        <w:t>labour</w:t>
      </w:r>
      <w:proofErr w:type="spellEnd"/>
      <w:r w:rsidRPr="00A15B28">
        <w:rPr>
          <w:rFonts w:ascii="Times New Roman" w:hAnsi="Times New Roman" w:cs="Times New Roman"/>
        </w:rPr>
        <w:t xml:space="preserve"> class. While the </w:t>
      </w:r>
      <w:proofErr w:type="spellStart"/>
      <w:r w:rsidRPr="00A15B28">
        <w:rPr>
          <w:rFonts w:ascii="Times New Roman" w:hAnsi="Times New Roman" w:cs="Times New Roman"/>
        </w:rPr>
        <w:t>labour</w:t>
      </w:r>
      <w:proofErr w:type="spellEnd"/>
      <w:r w:rsidRPr="00A15B28">
        <w:rPr>
          <w:rFonts w:ascii="Times New Roman" w:hAnsi="Times New Roman" w:cs="Times New Roman"/>
        </w:rPr>
        <w:t xml:space="preserve"> class indeed dominated the Korean community in Japan, my research examines three additional</w:t>
      </w:r>
      <w:r w:rsidR="00363BB4" w:rsidRPr="00A15B28">
        <w:rPr>
          <w:rFonts w:ascii="Times New Roman" w:hAnsi="Times New Roman" w:cs="Times New Roman"/>
        </w:rPr>
        <w:t xml:space="preserve"> </w:t>
      </w:r>
      <w:r w:rsidRPr="00A15B28">
        <w:rPr>
          <w:rFonts w:ascii="Times New Roman" w:hAnsi="Times New Roman" w:cs="Times New Roman"/>
        </w:rPr>
        <w:t xml:space="preserve">groups of Koreans, Christians, students, and women, who also comprised the Korean community. This presentation discusses the group of Korean migrants in the lower strata who were farmers but turned into </w:t>
      </w:r>
      <w:proofErr w:type="spellStart"/>
      <w:r w:rsidRPr="00A15B28">
        <w:rPr>
          <w:rFonts w:ascii="Times New Roman" w:hAnsi="Times New Roman" w:cs="Times New Roman"/>
        </w:rPr>
        <w:t>labourers</w:t>
      </w:r>
      <w:proofErr w:type="spellEnd"/>
      <w:r w:rsidRPr="00A15B28">
        <w:rPr>
          <w:rFonts w:ascii="Times New Roman" w:hAnsi="Times New Roman" w:cs="Times New Roman"/>
        </w:rPr>
        <w:t xml:space="preserve"> during the colonial period. In addition to the scrutiny of push and pull factors which finalized the decision of Korean </w:t>
      </w:r>
      <w:proofErr w:type="spellStart"/>
      <w:r w:rsidRPr="00A15B28">
        <w:rPr>
          <w:rFonts w:ascii="Times New Roman" w:hAnsi="Times New Roman" w:cs="Times New Roman"/>
        </w:rPr>
        <w:t>labourers</w:t>
      </w:r>
      <w:proofErr w:type="spellEnd"/>
      <w:r w:rsidRPr="00A15B28">
        <w:rPr>
          <w:rFonts w:ascii="Times New Roman" w:hAnsi="Times New Roman" w:cs="Times New Roman"/>
        </w:rPr>
        <w:t xml:space="preserve"> to emigrate, my research takes top- bottom and bottom-up approaches to study the migration process of Koreans to the metropole.</w:t>
      </w:r>
    </w:p>
    <w:p w14:paraId="3DAB96EC" w14:textId="0F52B974" w:rsidR="00360B5E" w:rsidRPr="00A15B28" w:rsidRDefault="009376DC" w:rsidP="00F529C8">
      <w:pPr>
        <w:ind w:firstLine="284"/>
        <w:jc w:val="both"/>
        <w:rPr>
          <w:rFonts w:ascii="Times New Roman" w:hAnsi="Times New Roman" w:cs="Times New Roman"/>
        </w:rPr>
      </w:pPr>
      <w:r w:rsidRPr="00A15B28">
        <w:rPr>
          <w:rFonts w:ascii="Times New Roman" w:hAnsi="Times New Roman" w:cs="Times New Roman"/>
        </w:rPr>
        <w:t xml:space="preserve">On the one hand, it examines the strategic way in which the empire regulated immigration of the </w:t>
      </w:r>
      <w:proofErr w:type="spellStart"/>
      <w:r w:rsidRPr="00A15B28">
        <w:rPr>
          <w:rFonts w:ascii="Times New Roman" w:hAnsi="Times New Roman" w:cs="Times New Roman"/>
        </w:rPr>
        <w:t>labour</w:t>
      </w:r>
      <w:proofErr w:type="spellEnd"/>
      <w:r w:rsidRPr="00A15B28">
        <w:rPr>
          <w:rFonts w:ascii="Times New Roman" w:hAnsi="Times New Roman" w:cs="Times New Roman"/>
        </w:rPr>
        <w:t xml:space="preserve"> class. On the other hand, it studies the motive behind the decision formation of Korean </w:t>
      </w:r>
      <w:proofErr w:type="spellStart"/>
      <w:r w:rsidRPr="00A15B28">
        <w:rPr>
          <w:rFonts w:ascii="Times New Roman" w:hAnsi="Times New Roman" w:cs="Times New Roman"/>
        </w:rPr>
        <w:t>labourers</w:t>
      </w:r>
      <w:proofErr w:type="spellEnd"/>
      <w:r w:rsidRPr="00A15B28">
        <w:rPr>
          <w:rFonts w:ascii="Times New Roman" w:hAnsi="Times New Roman" w:cs="Times New Roman"/>
        </w:rPr>
        <w:t xml:space="preserve"> to have left their home for a variety of destinations in and outside the Japanese imperial territories. On this spectrum of approaches from top to bottom, my research, through a regional investigation, zooms into the population of Korean </w:t>
      </w:r>
      <w:proofErr w:type="spellStart"/>
      <w:r w:rsidRPr="00A15B28">
        <w:rPr>
          <w:rFonts w:ascii="Times New Roman" w:hAnsi="Times New Roman" w:cs="Times New Roman"/>
        </w:rPr>
        <w:t>labourers</w:t>
      </w:r>
      <w:proofErr w:type="spellEnd"/>
      <w:r w:rsidRPr="00A15B28">
        <w:rPr>
          <w:rFonts w:ascii="Times New Roman" w:hAnsi="Times New Roman" w:cs="Times New Roman"/>
        </w:rPr>
        <w:t xml:space="preserve"> who traveled to Japan through the route of Pusan to Shimonoseki. </w:t>
      </w:r>
    </w:p>
    <w:p w14:paraId="50014338" w14:textId="77777777" w:rsidR="00036887" w:rsidRPr="00A15B28" w:rsidRDefault="00036887" w:rsidP="00363BB4">
      <w:pPr>
        <w:ind w:firstLineChars="100" w:firstLine="240"/>
        <w:jc w:val="center"/>
        <w:rPr>
          <w:rFonts w:ascii="Times New Roman" w:hAnsi="Times New Roman" w:cs="Times New Roman"/>
          <w:lang w:val="en-GB" w:eastAsia="ja-JP"/>
        </w:rPr>
      </w:pPr>
    </w:p>
    <w:p w14:paraId="626A62D8" w14:textId="0F398FBE" w:rsidR="00363BB4" w:rsidRPr="00A15B28" w:rsidRDefault="0EC47D33" w:rsidP="00607AC7">
      <w:pPr>
        <w:ind w:firstLineChars="100" w:firstLine="281"/>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海を越える朝鮮人：</w:t>
      </w:r>
      <w:r w:rsidRPr="00A15B28">
        <w:rPr>
          <w:rFonts w:ascii="Times New Roman" w:eastAsiaTheme="majorEastAsia" w:hAnsi="Times New Roman" w:cs="Times New Roman"/>
          <w:b/>
          <w:color w:val="4472C4" w:themeColor="accent1"/>
          <w:sz w:val="28"/>
          <w:szCs w:val="28"/>
          <w:lang w:eastAsia="ja-JP"/>
        </w:rPr>
        <w:t xml:space="preserve"> 1910-1953</w:t>
      </w:r>
      <w:r w:rsidRPr="00A15B28">
        <w:rPr>
          <w:rFonts w:ascii="Times New Roman" w:eastAsiaTheme="majorEastAsia" w:hAnsi="Times New Roman" w:cs="Times New Roman"/>
          <w:b/>
          <w:color w:val="4472C4" w:themeColor="accent1"/>
          <w:sz w:val="28"/>
          <w:szCs w:val="28"/>
          <w:lang w:eastAsia="ja-JP"/>
        </w:rPr>
        <w:t>年における帝国日本への移動</w:t>
      </w:r>
    </w:p>
    <w:p w14:paraId="265EE5CB" w14:textId="77777777" w:rsidR="00363BB4" w:rsidRPr="00A15B28" w:rsidRDefault="00363BB4" w:rsidP="00607AC7">
      <w:pPr>
        <w:ind w:firstLineChars="100" w:firstLine="281"/>
        <w:rPr>
          <w:rFonts w:ascii="Times New Roman" w:eastAsiaTheme="majorEastAsia" w:hAnsi="Times New Roman" w:cs="Times New Roman"/>
          <w:b/>
          <w:sz w:val="28"/>
          <w:szCs w:val="28"/>
          <w:lang w:val="en-GB" w:eastAsia="ja-JP"/>
        </w:rPr>
      </w:pPr>
    </w:p>
    <w:p w14:paraId="4FDE8D0C" w14:textId="4CA84D49" w:rsidR="000A2972" w:rsidRPr="00A15B28" w:rsidRDefault="000A2972" w:rsidP="00607AC7">
      <w:pPr>
        <w:ind w:firstLineChars="2900" w:firstLine="6987"/>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val="en-GB" w:eastAsia="ja-JP"/>
        </w:rPr>
        <w:t>ケンブリッジ大学</w:t>
      </w:r>
    </w:p>
    <w:p w14:paraId="21A250C0" w14:textId="77777777" w:rsidR="00363BB4" w:rsidRPr="00A15B28" w:rsidRDefault="00363BB4" w:rsidP="00607AC7">
      <w:pPr>
        <w:ind w:firstLineChars="100" w:firstLine="241"/>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チョウ</w:t>
      </w:r>
      <w:r w:rsidRPr="00A15B28">
        <w:rPr>
          <w:rFonts w:ascii="Times New Roman" w:eastAsia="MS Mincho" w:hAnsi="Times New Roman" w:cs="Times New Roman"/>
          <w:b/>
          <w:color w:val="4472C4" w:themeColor="accent1"/>
          <w:lang w:eastAsia="ja-JP"/>
        </w:rPr>
        <w:t>・</w:t>
      </w:r>
      <w:r w:rsidRPr="00A15B28">
        <w:rPr>
          <w:rFonts w:ascii="Times New Roman" w:eastAsiaTheme="majorEastAsia" w:hAnsi="Times New Roman" w:cs="Times New Roman"/>
          <w:b/>
          <w:color w:val="4472C4" w:themeColor="accent1"/>
          <w:lang w:eastAsia="ja-JP"/>
        </w:rPr>
        <w:t>ミキ</w:t>
      </w:r>
    </w:p>
    <w:p w14:paraId="0EF383DE" w14:textId="77777777" w:rsidR="00363BB4" w:rsidRPr="00A15B28" w:rsidRDefault="00363BB4" w:rsidP="00363BB4">
      <w:pPr>
        <w:ind w:firstLineChars="100" w:firstLine="240"/>
        <w:rPr>
          <w:rFonts w:ascii="Times New Roman" w:hAnsi="Times New Roman" w:cs="Times New Roman"/>
          <w:lang w:eastAsia="ja-JP"/>
        </w:rPr>
      </w:pPr>
    </w:p>
    <w:p w14:paraId="2F168622" w14:textId="77777777" w:rsidR="00363BB4" w:rsidRPr="00A15B28" w:rsidRDefault="00363BB4" w:rsidP="00363BB4">
      <w:pPr>
        <w:ind w:firstLineChars="100" w:firstLine="240"/>
        <w:rPr>
          <w:rFonts w:ascii="Times New Roman" w:hAnsi="Times New Roman" w:cs="Times New Roman"/>
          <w:lang w:eastAsia="ja-JP"/>
        </w:rPr>
      </w:pPr>
      <w:r w:rsidRPr="00A15B28">
        <w:rPr>
          <w:rFonts w:ascii="Times New Roman" w:hAnsi="Times New Roman" w:cs="Times New Roman"/>
          <w:lang w:eastAsia="ja-JP"/>
        </w:rPr>
        <w:t>朝鮮人の大都市圏への移動史に関しての研究、とりわけ英語圏のものでは、労働者階級における移動や動員を強調している。労働者階級は確かに日本の朝鮮人コミュニティーの多数派を占めていたが、報告者の研究では、さらにクリスチャン、学生、女性という朝鮮人コミュニティーを構成した三つのグループも検討する。本報告は、植民地期に農民から労働者に転じた下層の朝鮮人移民のグループについて論じる。さらに、朝鮮人労働者の移動を最終決定する要因について精査することに加え、トップダウン／ボトムアップ</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アプローチにより、コリアンの大都市への</w:t>
      </w:r>
      <w:r w:rsidRPr="00A15B28">
        <w:rPr>
          <w:rFonts w:ascii="Times New Roman" w:hAnsi="Times New Roman" w:cs="Times New Roman"/>
          <w:lang w:eastAsia="ja-JP"/>
        </w:rPr>
        <w:t>移動プロセスを研究する。また、帝国が労働者階級の移民を規制した戦略的方法を考察する一方、朝鮮人労働者が生地を出て帝国日本の勢力の内外における様々な目的地へ向かう意思形成の背景にある動機を探る。こうしたアプローチの下で、本研究は地域調査を通し、釜山</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下関ルートによって日本へ移動した朝鮮人労働者の集団に注目する。</w:t>
      </w:r>
    </w:p>
    <w:p w14:paraId="7AC9A8C2" w14:textId="248232D6" w:rsidR="009376DC" w:rsidRPr="00A15B28" w:rsidRDefault="00F529C8" w:rsidP="00A15B28">
      <w:pPr>
        <w:jc w:val="center"/>
        <w:rPr>
          <w:rFonts w:ascii="Times New Roman" w:hAnsi="Times New Roman" w:cs="Times New Roman"/>
          <w:sz w:val="32"/>
          <w:szCs w:val="32"/>
        </w:rPr>
      </w:pPr>
      <w:r w:rsidRPr="00A15B28">
        <w:rPr>
          <w:rFonts w:ascii="Times New Roman" w:hAnsi="Times New Roman" w:cs="Times New Roman"/>
          <w:lang w:eastAsia="ja-JP"/>
        </w:rPr>
        <w:br w:type="page"/>
      </w:r>
      <w:r w:rsidR="0055590D" w:rsidRPr="00A15B28">
        <w:rPr>
          <w:rFonts w:ascii="Times New Roman" w:hAnsi="Times New Roman" w:cs="Times New Roman"/>
          <w:color w:val="0070C0"/>
          <w:sz w:val="32"/>
          <w:szCs w:val="32"/>
        </w:rPr>
        <w:lastRenderedPageBreak/>
        <w:t>CHONG Chin-</w:t>
      </w:r>
      <w:proofErr w:type="spellStart"/>
      <w:r w:rsidR="0055590D" w:rsidRPr="00A15B28">
        <w:rPr>
          <w:rFonts w:ascii="Times New Roman" w:hAnsi="Times New Roman" w:cs="Times New Roman"/>
          <w:color w:val="0070C0"/>
          <w:sz w:val="32"/>
          <w:szCs w:val="32"/>
        </w:rPr>
        <w:t>s</w:t>
      </w:r>
      <w:r w:rsidR="009376DC" w:rsidRPr="00A15B28">
        <w:rPr>
          <w:rFonts w:ascii="Times New Roman" w:hAnsi="Times New Roman" w:cs="Times New Roman"/>
          <w:color w:val="0070C0"/>
          <w:sz w:val="32"/>
          <w:szCs w:val="32"/>
        </w:rPr>
        <w:t>ok</w:t>
      </w:r>
      <w:proofErr w:type="spellEnd"/>
      <w:r w:rsidR="009376DC" w:rsidRPr="00A15B28">
        <w:rPr>
          <w:rFonts w:ascii="Times New Roman" w:hAnsi="Times New Roman" w:cs="Times New Roman"/>
          <w:color w:val="0070C0"/>
          <w:sz w:val="32"/>
          <w:szCs w:val="32"/>
        </w:rPr>
        <w:t xml:space="preserve"> (</w:t>
      </w:r>
      <w:proofErr w:type="spellStart"/>
      <w:r w:rsidR="009376DC" w:rsidRPr="00A15B28">
        <w:rPr>
          <w:rFonts w:ascii="Times New Roman" w:hAnsi="Times New Roman" w:cs="Times New Roman"/>
          <w:color w:val="0070C0"/>
          <w:sz w:val="32"/>
          <w:szCs w:val="32"/>
        </w:rPr>
        <w:t>Hankuk</w:t>
      </w:r>
      <w:proofErr w:type="spellEnd"/>
      <w:r w:rsidR="009376DC" w:rsidRPr="00A15B28">
        <w:rPr>
          <w:rFonts w:ascii="Times New Roman" w:hAnsi="Times New Roman" w:cs="Times New Roman"/>
          <w:color w:val="0070C0"/>
          <w:sz w:val="32"/>
          <w:szCs w:val="32"/>
        </w:rPr>
        <w:t xml:space="preserve"> University)</w:t>
      </w:r>
    </w:p>
    <w:p w14:paraId="255C1031" w14:textId="2A35334C" w:rsidR="009376DC" w:rsidRPr="00A15B28" w:rsidRDefault="0EC47D33" w:rsidP="00F529C8">
      <w:pPr>
        <w:pStyle w:val="Heading2"/>
        <w:ind w:firstLine="284"/>
        <w:jc w:val="center"/>
        <w:rPr>
          <w:rFonts w:ascii="Times New Roman" w:hAnsi="Times New Roman" w:cs="Times New Roman"/>
          <w:sz w:val="32"/>
          <w:szCs w:val="32"/>
        </w:rPr>
      </w:pPr>
      <w:r w:rsidRPr="00A15B28">
        <w:rPr>
          <w:rFonts w:ascii="Times New Roman" w:hAnsi="Times New Roman" w:cs="Times New Roman"/>
          <w:sz w:val="32"/>
          <w:szCs w:val="32"/>
        </w:rPr>
        <w:t>Imperial payday: The Korean problem in Anglo-Japanese relations, 190</w:t>
      </w:r>
      <w:r w:rsidR="006B17B6" w:rsidRPr="00A15B28">
        <w:rPr>
          <w:rFonts w:ascii="Times New Roman" w:hAnsi="Times New Roman" w:cs="Times New Roman"/>
          <w:sz w:val="32"/>
          <w:szCs w:val="32"/>
        </w:rPr>
        <w:t>4</w:t>
      </w:r>
      <w:r w:rsidRPr="00A15B28">
        <w:rPr>
          <w:rFonts w:ascii="Times New Roman" w:hAnsi="Times New Roman" w:cs="Times New Roman"/>
          <w:sz w:val="32"/>
          <w:szCs w:val="32"/>
        </w:rPr>
        <w:t>-1910</w:t>
      </w:r>
    </w:p>
    <w:p w14:paraId="518AA8F4" w14:textId="5F9ECA15" w:rsidR="0EC47D33" w:rsidRPr="00A15B28" w:rsidRDefault="0EC47D33" w:rsidP="0EC47D33">
      <w:pPr>
        <w:ind w:firstLine="284"/>
        <w:rPr>
          <w:rFonts w:ascii="Times New Roman" w:hAnsi="Times New Roman" w:cs="Times New Roman"/>
        </w:rPr>
      </w:pPr>
    </w:p>
    <w:p w14:paraId="5CBC6834" w14:textId="126B6AFB" w:rsidR="00363BB4" w:rsidRPr="00A15B28" w:rsidRDefault="009376DC" w:rsidP="00075190">
      <w:pPr>
        <w:jc w:val="both"/>
        <w:rPr>
          <w:rFonts w:ascii="Times New Roman" w:hAnsi="Times New Roman" w:cs="Times New Roman"/>
        </w:rPr>
      </w:pPr>
      <w:r w:rsidRPr="00A15B28">
        <w:rPr>
          <w:rFonts w:ascii="Times New Roman" w:hAnsi="Times New Roman" w:cs="Times New Roman"/>
        </w:rPr>
        <w:t>At this inaugural stage of the Competing Imperialisms proj</w:t>
      </w:r>
      <w:r w:rsidR="00360B5E" w:rsidRPr="00A15B28">
        <w:rPr>
          <w:rFonts w:ascii="Times New Roman" w:hAnsi="Times New Roman" w:cs="Times New Roman"/>
        </w:rPr>
        <w:t xml:space="preserve">ect this paper focuses on </w:t>
      </w:r>
      <w:r w:rsidRPr="00A15B28">
        <w:rPr>
          <w:rFonts w:ascii="Times New Roman" w:hAnsi="Times New Roman" w:cs="Times New Roman"/>
        </w:rPr>
        <w:t xml:space="preserve">geopolitical dynamics. When Japan took on the might of Russia in the war of 1904-5, there was everything to play for: international recognition, Imperial approval, and due rewards. </w:t>
      </w:r>
    </w:p>
    <w:p w14:paraId="64E23607" w14:textId="77777777" w:rsidR="00363BB4" w:rsidRPr="00A15B28" w:rsidRDefault="009376DC" w:rsidP="00F529C8">
      <w:pPr>
        <w:ind w:firstLine="284"/>
        <w:jc w:val="both"/>
        <w:rPr>
          <w:rFonts w:ascii="Times New Roman" w:hAnsi="Times New Roman" w:cs="Times New Roman"/>
        </w:rPr>
      </w:pPr>
      <w:r w:rsidRPr="00A15B28">
        <w:rPr>
          <w:rFonts w:ascii="Times New Roman" w:hAnsi="Times New Roman" w:cs="Times New Roman"/>
        </w:rPr>
        <w:t xml:space="preserve">Despite the completeness - at great cost to Japanese forces - of Russia’s defeat, and Japanese fury over the Treaty of Portsmouth, Russian ambitions in Korea and Manchuria were severely discouraged, and Britain, Japan’s ally since 1902, saw Russian plans for naval expansion in the Pacific via Port Arthur curtailed by the Portsmouth agreement. </w:t>
      </w:r>
    </w:p>
    <w:p w14:paraId="75CFE36A" w14:textId="77777777" w:rsidR="00363BB4" w:rsidRPr="00A15B28" w:rsidRDefault="009376DC" w:rsidP="00F529C8">
      <w:pPr>
        <w:ind w:firstLine="284"/>
        <w:jc w:val="both"/>
        <w:rPr>
          <w:rFonts w:ascii="Times New Roman" w:hAnsi="Times New Roman" w:cs="Times New Roman"/>
        </w:rPr>
      </w:pPr>
      <w:r w:rsidRPr="00A15B28">
        <w:rPr>
          <w:rFonts w:ascii="Times New Roman" w:hAnsi="Times New Roman" w:cs="Times New Roman"/>
        </w:rPr>
        <w:t xml:space="preserve">The bigger payoff for pulling Britain’s naval chestnuts out of the fire was to confirm the realignment of power in Northeast Asia by granting Japan first a protectorate, then annexation of the Korean Peninsula. However, the first installment of this Imperial payday was threatened by an awkward development: the establishment in Seoul of an Anglo-Korean newspaper that became a forum for Korean nationalism and a campaign to forestall the expansion of the Japanese Empire to Korea. </w:t>
      </w:r>
    </w:p>
    <w:p w14:paraId="57E5E910" w14:textId="0275A1E1" w:rsidR="00360B5E" w:rsidRPr="00A15B28" w:rsidRDefault="009376DC" w:rsidP="00F529C8">
      <w:pPr>
        <w:ind w:firstLine="284"/>
        <w:jc w:val="both"/>
        <w:rPr>
          <w:rFonts w:ascii="Times New Roman" w:hAnsi="Times New Roman" w:cs="Times New Roman"/>
        </w:rPr>
      </w:pPr>
      <w:r w:rsidRPr="00A15B28">
        <w:rPr>
          <w:rFonts w:ascii="Times New Roman" w:hAnsi="Times New Roman" w:cs="Times New Roman"/>
        </w:rPr>
        <w:t xml:space="preserve">This paper examines Britain and Japan’s Imperial strategies in the treatment of the British and Japanese co-editors of the English and Korean editions of this newspaper, the </w:t>
      </w:r>
      <w:r w:rsidRPr="00A15B28">
        <w:rPr>
          <w:rFonts w:ascii="Times New Roman" w:hAnsi="Times New Roman" w:cs="Times New Roman"/>
          <w:i/>
          <w:iCs/>
        </w:rPr>
        <w:t>Korea Daily News</w:t>
      </w:r>
      <w:r w:rsidRPr="00A15B28">
        <w:rPr>
          <w:rFonts w:ascii="Times New Roman" w:hAnsi="Times New Roman" w:cs="Times New Roman"/>
        </w:rPr>
        <w:t xml:space="preserve">. Three years into the Anglo-Japanese Alliance, this newspaper threw an awkward spanner into the works, illustrating quandaries in the Alliance that were worked around temporarily by the legal instrument of rendition, but would have profound repercussions for Northeast Asia from the early 1930s. </w:t>
      </w:r>
    </w:p>
    <w:p w14:paraId="16F11923" w14:textId="77777777" w:rsidR="00363BB4" w:rsidRPr="00A15B28" w:rsidRDefault="00363BB4" w:rsidP="001B5AAA">
      <w:pPr>
        <w:ind w:firstLineChars="100" w:firstLine="240"/>
        <w:jc w:val="center"/>
        <w:rPr>
          <w:rFonts w:ascii="Times New Roman" w:hAnsi="Times New Roman" w:cs="Times New Roman"/>
          <w:lang w:val="en-GB" w:eastAsia="ja-JP"/>
        </w:rPr>
      </w:pPr>
    </w:p>
    <w:p w14:paraId="57AB13F0" w14:textId="46011804" w:rsidR="001B5AAA" w:rsidRPr="00A15B28" w:rsidRDefault="0EC47D33" w:rsidP="00607AC7">
      <w:pPr>
        <w:ind w:firstLineChars="100" w:firstLine="281"/>
        <w:jc w:val="center"/>
        <w:rPr>
          <w:rFonts w:ascii="Times New Roman" w:eastAsiaTheme="majorEastAsia" w:hAnsi="Times New Roman" w:cs="Times New Roman"/>
          <w:b/>
          <w:sz w:val="28"/>
          <w:szCs w:val="28"/>
          <w:lang w:eastAsia="ja-JP"/>
        </w:rPr>
      </w:pPr>
      <w:r w:rsidRPr="00A15B28">
        <w:rPr>
          <w:rFonts w:ascii="Times New Roman" w:eastAsiaTheme="majorEastAsia" w:hAnsi="Times New Roman" w:cs="Times New Roman"/>
          <w:b/>
          <w:color w:val="4472C4" w:themeColor="accent1"/>
          <w:sz w:val="28"/>
          <w:szCs w:val="28"/>
          <w:lang w:eastAsia="ja-JP"/>
        </w:rPr>
        <w:t>帝国の支払日：日英関係における朝鮮問題</w:t>
      </w:r>
      <w:r w:rsidR="00075190" w:rsidRPr="00A15B28">
        <w:rPr>
          <w:rFonts w:ascii="Times New Roman" w:eastAsia="MS Mincho"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190</w:t>
      </w:r>
      <w:r w:rsidR="006B17B6" w:rsidRPr="00A15B28">
        <w:rPr>
          <w:rFonts w:ascii="Times New Roman" w:eastAsiaTheme="majorEastAsia" w:hAnsi="Times New Roman" w:cs="Times New Roman"/>
          <w:b/>
          <w:color w:val="4472C4" w:themeColor="accent1"/>
          <w:sz w:val="28"/>
          <w:szCs w:val="28"/>
          <w:lang w:eastAsia="ja-JP"/>
        </w:rPr>
        <w:t>4</w:t>
      </w:r>
      <w:r w:rsidRPr="00A15B28">
        <w:rPr>
          <w:rFonts w:ascii="Times New Roman" w:eastAsiaTheme="majorEastAsia" w:hAnsi="Times New Roman" w:cs="Times New Roman"/>
          <w:b/>
          <w:color w:val="4472C4" w:themeColor="accent1"/>
          <w:sz w:val="28"/>
          <w:szCs w:val="28"/>
          <w:lang w:eastAsia="ja-JP"/>
        </w:rPr>
        <w:t>-1910</w:t>
      </w:r>
    </w:p>
    <w:p w14:paraId="5928C1D7" w14:textId="77777777" w:rsidR="001B5AAA" w:rsidRPr="00A15B28" w:rsidRDefault="001B5AAA" w:rsidP="00607AC7">
      <w:pPr>
        <w:ind w:firstLineChars="100" w:firstLine="281"/>
        <w:rPr>
          <w:rFonts w:ascii="Times New Roman" w:eastAsiaTheme="majorEastAsia" w:hAnsi="Times New Roman" w:cs="Times New Roman"/>
          <w:b/>
          <w:sz w:val="28"/>
          <w:szCs w:val="28"/>
          <w:lang w:eastAsia="ja-JP"/>
        </w:rPr>
      </w:pPr>
    </w:p>
    <w:p w14:paraId="2A0FB660" w14:textId="77777777" w:rsidR="00885F77" w:rsidRPr="00A15B28" w:rsidRDefault="00885F77" w:rsidP="00B34310">
      <w:pPr>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韓国外国語大学校</w:t>
      </w:r>
    </w:p>
    <w:p w14:paraId="1590564D" w14:textId="37D45818" w:rsidR="001B5AAA" w:rsidRPr="00A15B28" w:rsidRDefault="00885F77" w:rsidP="00B34310">
      <w:pPr>
        <w:jc w:val="right"/>
        <w:rPr>
          <w:rFonts w:ascii="Times New Roman" w:eastAsiaTheme="majorEastAsia" w:hAnsi="Times New Roman" w:cs="Times New Roman"/>
          <w:b/>
          <w:lang w:eastAsia="ja-JP"/>
        </w:rPr>
      </w:pPr>
      <w:r w:rsidRPr="00A15B28">
        <w:rPr>
          <w:rFonts w:ascii="Times New Roman" w:eastAsiaTheme="majorEastAsia" w:hAnsi="Times New Roman" w:cs="Times New Roman"/>
          <w:b/>
          <w:color w:val="4472C4" w:themeColor="accent1"/>
          <w:lang w:eastAsia="ja-JP"/>
        </w:rPr>
        <w:t>鄭晋錫</w:t>
      </w:r>
      <w:r w:rsidRPr="00A15B28">
        <w:rPr>
          <w:rFonts w:ascii="Times New Roman" w:eastAsiaTheme="majorEastAsia" w:hAnsi="Times New Roman" w:cs="Times New Roman"/>
          <w:b/>
          <w:color w:val="4472C4" w:themeColor="accent1"/>
          <w:lang w:eastAsia="ja-JP"/>
        </w:rPr>
        <w:t xml:space="preserve"> (</w:t>
      </w:r>
      <w:r w:rsidRPr="00A15B28">
        <w:rPr>
          <w:rFonts w:ascii="Times New Roman" w:eastAsia="Batang" w:hAnsi="Times New Roman" w:cs="Times New Roman"/>
          <w:b/>
          <w:color w:val="4472C4" w:themeColor="accent1"/>
          <w:lang w:eastAsia="ja-JP"/>
        </w:rPr>
        <w:t>정진석</w:t>
      </w:r>
      <w:r w:rsidRPr="00A15B28">
        <w:rPr>
          <w:rFonts w:ascii="Times New Roman" w:eastAsiaTheme="majorEastAsia" w:hAnsi="Times New Roman" w:cs="Times New Roman"/>
          <w:b/>
          <w:color w:val="8EAADB" w:themeColor="accent1" w:themeTint="99"/>
          <w:lang w:eastAsia="ja-JP"/>
        </w:rPr>
        <w:t>)</w:t>
      </w:r>
    </w:p>
    <w:p w14:paraId="684454AD" w14:textId="77777777" w:rsidR="00885F77" w:rsidRPr="00A15B28" w:rsidRDefault="00885F77" w:rsidP="00885F77">
      <w:pPr>
        <w:ind w:left="5760" w:firstLineChars="300" w:firstLine="720"/>
        <w:rPr>
          <w:rFonts w:ascii="Times New Roman" w:hAnsi="Times New Roman" w:cs="Times New Roman"/>
          <w:lang w:eastAsia="ja-JP"/>
        </w:rPr>
      </w:pPr>
    </w:p>
    <w:p w14:paraId="5D4B92C0" w14:textId="77777777" w:rsidR="001B5AAA" w:rsidRPr="00A15B28" w:rsidRDefault="001B5AAA" w:rsidP="00765E74">
      <w:pPr>
        <w:ind w:firstLineChars="100" w:firstLine="240"/>
        <w:rPr>
          <w:rFonts w:ascii="Times New Roman" w:hAnsi="Times New Roman" w:cs="Times New Roman"/>
          <w:lang w:eastAsia="ja-JP"/>
        </w:rPr>
      </w:pPr>
      <w:r w:rsidRPr="00A15B28">
        <w:rPr>
          <w:rFonts w:ascii="Times New Roman" w:hAnsi="Times New Roman" w:cs="Times New Roman"/>
          <w:lang w:eastAsia="ja-JP"/>
        </w:rPr>
        <w:t>「せめぎあう帝国主義」プロジェクトの初段階にあたって、本稿は地政学的なダイナミクスに焦点を当てる。</w:t>
      </w:r>
    </w:p>
    <w:p w14:paraId="3749B43B" w14:textId="77777777" w:rsidR="001B5AAA" w:rsidRPr="00A15B28" w:rsidRDefault="001B5AAA" w:rsidP="001B5AAA">
      <w:pPr>
        <w:ind w:firstLineChars="100" w:firstLine="240"/>
        <w:rPr>
          <w:rFonts w:ascii="Times New Roman" w:hAnsi="Times New Roman" w:cs="Times New Roman"/>
          <w:lang w:eastAsia="ja-JP"/>
        </w:rPr>
      </w:pPr>
      <w:r w:rsidRPr="00A15B28">
        <w:rPr>
          <w:rFonts w:ascii="Times New Roman" w:hAnsi="Times New Roman" w:cs="Times New Roman"/>
          <w:lang w:eastAsia="ja-JP"/>
        </w:rPr>
        <w:t>1904-1905</w:t>
      </w:r>
      <w:r w:rsidRPr="00A15B28">
        <w:rPr>
          <w:rFonts w:ascii="Times New Roman" w:hAnsi="Times New Roman" w:cs="Times New Roman"/>
          <w:lang w:eastAsia="ja-JP"/>
        </w:rPr>
        <w:t>年の戦争で日本がロシアの勢力を引き継いだ際に、国際的な承認</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帝国としての承認</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十分な報酬といった活用しうるあらゆるものがあった。</w:t>
      </w:r>
    </w:p>
    <w:p w14:paraId="2194052A" w14:textId="77777777" w:rsidR="001B5AAA" w:rsidRPr="00A15B28" w:rsidRDefault="001B5AAA" w:rsidP="001B5AAA">
      <w:pPr>
        <w:ind w:firstLineChars="100" w:firstLine="240"/>
        <w:rPr>
          <w:rFonts w:ascii="Times New Roman" w:hAnsi="Times New Roman" w:cs="Times New Roman"/>
          <w:lang w:eastAsia="ja-JP"/>
        </w:rPr>
      </w:pPr>
      <w:r w:rsidRPr="00A15B28">
        <w:rPr>
          <w:rFonts w:ascii="Times New Roman" w:hAnsi="Times New Roman" w:cs="Times New Roman"/>
          <w:lang w:eastAsia="ja-JP"/>
        </w:rPr>
        <w:t xml:space="preserve"> </w:t>
      </w:r>
      <w:r w:rsidRPr="00A15B28">
        <w:rPr>
          <w:rFonts w:ascii="Times New Roman" w:hAnsi="Times New Roman" w:cs="Times New Roman"/>
          <w:lang w:eastAsia="ja-JP"/>
        </w:rPr>
        <w:t>日本軍の多大な犠牲を払ってではあるがロシアの敗北という結末にもかかわらず、日本人はポーツマス条約に対して怒り、ロシアは朝鮮と満洲に対する野心をひどく挫かれ、そして</w:t>
      </w:r>
      <w:r w:rsidRPr="00A15B28">
        <w:rPr>
          <w:rFonts w:ascii="Times New Roman" w:hAnsi="Times New Roman" w:cs="Times New Roman"/>
          <w:lang w:eastAsia="ja-JP"/>
        </w:rPr>
        <w:t>1902</w:t>
      </w:r>
      <w:r w:rsidRPr="00A15B28">
        <w:rPr>
          <w:rFonts w:ascii="Times New Roman" w:hAnsi="Times New Roman" w:cs="Times New Roman"/>
          <w:lang w:eastAsia="ja-JP"/>
        </w:rPr>
        <w:t>年より日本の同盟国となったイギリスは、ポーツマス条約によって旅順港から太平洋へと海軍を拡大させようとするロシアの計画が縮小されたのを目の当たりにした。</w:t>
      </w:r>
    </w:p>
    <w:p w14:paraId="4696EBE8" w14:textId="77777777" w:rsidR="001B5AAA" w:rsidRPr="00A15B28" w:rsidRDefault="001B5AAA" w:rsidP="001B5AAA">
      <w:pPr>
        <w:ind w:firstLineChars="100" w:firstLine="240"/>
        <w:rPr>
          <w:rFonts w:ascii="Times New Roman" w:hAnsi="Times New Roman" w:cs="Times New Roman"/>
          <w:lang w:eastAsia="ja-JP"/>
        </w:rPr>
      </w:pPr>
      <w:r w:rsidRPr="00A15B28">
        <w:rPr>
          <w:rFonts w:ascii="Times New Roman" w:hAnsi="Times New Roman" w:cs="Times New Roman"/>
          <w:lang w:eastAsia="ja-JP"/>
        </w:rPr>
        <w:t xml:space="preserve"> </w:t>
      </w:r>
      <w:r w:rsidRPr="00A15B28">
        <w:rPr>
          <w:rFonts w:ascii="Times New Roman" w:hAnsi="Times New Roman" w:cs="Times New Roman"/>
          <w:lang w:eastAsia="ja-JP"/>
        </w:rPr>
        <w:t>イギリス海軍という火中の栗を引き揚げることに対するより大きな報いは、まず日本に保護領を与え、次いで朝鮮半島の併合を認め、北東のアジアにおける勢力再編を認めることであった。だが、帝国の支払日でのこの初回割賦金は、厄介な出来事によって脅かされた。ソウルでイギリス系の朝鮮語新聞が創刊され、朝鮮ナショナリズムの公開討論の場となるとともに、朝鮮への帝国日本の拡大を未然に防ぐキャンペーンを起こしたのである。</w:t>
      </w:r>
    </w:p>
    <w:p w14:paraId="26E50058" w14:textId="77777777" w:rsidR="001B5AAA" w:rsidRPr="00A15B28" w:rsidRDefault="001B5AAA" w:rsidP="001B5AAA">
      <w:pPr>
        <w:ind w:firstLineChars="100" w:firstLine="240"/>
        <w:rPr>
          <w:rFonts w:ascii="Times New Roman" w:hAnsi="Times New Roman" w:cs="Times New Roman"/>
          <w:lang w:eastAsia="ja-JP"/>
        </w:rPr>
      </w:pPr>
      <w:r w:rsidRPr="00A15B28">
        <w:rPr>
          <w:rFonts w:ascii="Times New Roman" w:hAnsi="Times New Roman" w:cs="Times New Roman"/>
          <w:lang w:eastAsia="ja-JP"/>
        </w:rPr>
        <w:t xml:space="preserve"> </w:t>
      </w:r>
      <w:r w:rsidRPr="00A15B28">
        <w:rPr>
          <w:rFonts w:ascii="Times New Roman" w:hAnsi="Times New Roman" w:cs="Times New Roman"/>
          <w:lang w:eastAsia="ja-JP"/>
        </w:rPr>
        <w:t>本稿では、英語版の『コリア</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デイリー</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ニュース』、朝鮮語版の『大韓毎日申報』の編集者の処置に対する日英の帝国戦略を考察する。日英が同盟関係になって</w:t>
      </w:r>
      <w:r w:rsidRPr="00A15B28">
        <w:rPr>
          <w:rFonts w:ascii="Times New Roman" w:eastAsia="SimSun" w:hAnsi="Times New Roman" w:cs="Times New Roman"/>
          <w:lang w:eastAsia="ja-JP"/>
        </w:rPr>
        <w:lastRenderedPageBreak/>
        <w:t>から</w:t>
      </w:r>
      <w:r w:rsidRPr="00A15B28">
        <w:rPr>
          <w:rFonts w:ascii="Times New Roman" w:hAnsi="Times New Roman" w:cs="Times New Roman"/>
          <w:lang w:eastAsia="ja-JP"/>
        </w:rPr>
        <w:t>3</w:t>
      </w:r>
      <w:r w:rsidRPr="00A15B28">
        <w:rPr>
          <w:rFonts w:ascii="Times New Roman" w:hAnsi="Times New Roman" w:cs="Times New Roman"/>
          <w:lang w:eastAsia="ja-JP"/>
        </w:rPr>
        <w:t>年で、ベセルの経営する新聞は厄介な問題を投げかけた。同盟関係におけるジレンマは、彼の他国への引渡しという合法的手段で短期的には回避されたが、</w:t>
      </w:r>
      <w:r w:rsidRPr="00A15B28">
        <w:rPr>
          <w:rFonts w:ascii="Times New Roman" w:hAnsi="Times New Roman" w:cs="Times New Roman"/>
          <w:lang w:eastAsia="ja-JP"/>
        </w:rPr>
        <w:t>1930</w:t>
      </w:r>
      <w:r w:rsidRPr="00A15B28">
        <w:rPr>
          <w:rFonts w:ascii="Times New Roman" w:hAnsi="Times New Roman" w:cs="Times New Roman"/>
          <w:lang w:eastAsia="ja-JP"/>
        </w:rPr>
        <w:t>年代初頭以降の北東アジアにとって長期的で深刻な影響を残すことになった。</w:t>
      </w:r>
    </w:p>
    <w:p w14:paraId="3DE00EF8" w14:textId="77777777" w:rsidR="001B5AAA" w:rsidRPr="00A15B28" w:rsidRDefault="001B5AAA" w:rsidP="0EC47D33">
      <w:pPr>
        <w:rPr>
          <w:rFonts w:ascii="Times New Roman" w:hAnsi="Times New Roman" w:cs="Times New Roman"/>
          <w:lang w:val="en-GB" w:eastAsia="ja-JP"/>
        </w:rPr>
      </w:pPr>
    </w:p>
    <w:p w14:paraId="5B7CAC69" w14:textId="77777777" w:rsidR="00036887" w:rsidRPr="00A15B28" w:rsidRDefault="00036887" w:rsidP="0EC47D33">
      <w:pPr>
        <w:rPr>
          <w:rFonts w:ascii="Times New Roman" w:hAnsi="Times New Roman" w:cs="Times New Roman"/>
          <w:lang w:val="en-GB" w:eastAsia="ja-JP"/>
        </w:rPr>
      </w:pPr>
    </w:p>
    <w:p w14:paraId="50F15511" w14:textId="38F92EB3" w:rsidR="009376DC" w:rsidRPr="00A15B28" w:rsidRDefault="0EC47D33" w:rsidP="00F529C8">
      <w:pPr>
        <w:jc w:val="center"/>
        <w:rPr>
          <w:rFonts w:ascii="Times New Roman" w:hAnsi="Times New Roman" w:cs="Times New Roman"/>
        </w:rPr>
      </w:pPr>
      <w:r w:rsidRPr="00A15B28">
        <w:rPr>
          <w:rFonts w:ascii="Times New Roman" w:hAnsi="Times New Roman" w:cs="Times New Roman"/>
          <w:color w:val="4472C4" w:themeColor="accent1"/>
          <w:sz w:val="32"/>
          <w:szCs w:val="32"/>
        </w:rPr>
        <w:t>DE ANGELI</w:t>
      </w:r>
      <w:r w:rsidR="00885F77" w:rsidRPr="00A15B28">
        <w:rPr>
          <w:rFonts w:ascii="Times New Roman" w:hAnsi="Times New Roman" w:cs="Times New Roman"/>
          <w:color w:val="4472C4" w:themeColor="accent1"/>
          <w:sz w:val="32"/>
          <w:szCs w:val="32"/>
        </w:rPr>
        <w:t>,</w:t>
      </w:r>
      <w:r w:rsidRPr="00A15B28">
        <w:rPr>
          <w:rFonts w:ascii="Times New Roman" w:hAnsi="Times New Roman" w:cs="Times New Roman"/>
          <w:color w:val="4472C4" w:themeColor="accent1"/>
          <w:sz w:val="32"/>
          <w:szCs w:val="32"/>
        </w:rPr>
        <w:t xml:space="preserve"> </w:t>
      </w:r>
      <w:r w:rsidR="00885F77" w:rsidRPr="00A15B28">
        <w:rPr>
          <w:rFonts w:ascii="Times New Roman" w:hAnsi="Times New Roman" w:cs="Times New Roman"/>
          <w:color w:val="4472C4" w:themeColor="accent1"/>
          <w:sz w:val="32"/>
          <w:szCs w:val="32"/>
        </w:rPr>
        <w:t>Aglaia</w:t>
      </w:r>
      <w:r w:rsidRPr="00A15B28">
        <w:rPr>
          <w:rFonts w:ascii="Times New Roman" w:hAnsi="Times New Roman" w:cs="Times New Roman"/>
          <w:color w:val="4472C4" w:themeColor="accent1"/>
          <w:sz w:val="32"/>
          <w:szCs w:val="32"/>
        </w:rPr>
        <w:t xml:space="preserve"> (</w:t>
      </w:r>
      <w:r w:rsidRPr="00A15B28">
        <w:rPr>
          <w:rFonts w:ascii="Times New Roman" w:eastAsia="Times New Roman" w:hAnsi="Times New Roman" w:cs="Times New Roman"/>
          <w:color w:val="2F5496" w:themeColor="accent1" w:themeShade="BF"/>
          <w:sz w:val="32"/>
          <w:szCs w:val="32"/>
        </w:rPr>
        <w:t>Queen’s University Belfast)</w:t>
      </w:r>
    </w:p>
    <w:p w14:paraId="2862D10D" w14:textId="4A814EB6" w:rsidR="009376DC" w:rsidRPr="00A15B28" w:rsidRDefault="0EC47D33" w:rsidP="00F529C8">
      <w:pPr>
        <w:jc w:val="center"/>
        <w:rPr>
          <w:rFonts w:ascii="Times New Roman" w:eastAsia="Times New Roman" w:hAnsi="Times New Roman" w:cs="Times New Roman"/>
          <w:color w:val="2F5496" w:themeColor="accent1" w:themeShade="BF"/>
          <w:sz w:val="32"/>
          <w:szCs w:val="32"/>
        </w:rPr>
      </w:pPr>
      <w:r w:rsidRPr="00A15B28">
        <w:rPr>
          <w:rFonts w:ascii="Times New Roman" w:eastAsia="Times New Roman" w:hAnsi="Times New Roman" w:cs="Times New Roman"/>
          <w:color w:val="2F5496" w:themeColor="accent1" w:themeShade="BF"/>
          <w:sz w:val="32"/>
          <w:szCs w:val="32"/>
        </w:rPr>
        <w:t>Competing Imperialism</w:t>
      </w:r>
      <w:r w:rsidR="00885F77" w:rsidRPr="00A15B28">
        <w:rPr>
          <w:rFonts w:ascii="Times New Roman" w:eastAsia="Times New Roman" w:hAnsi="Times New Roman" w:cs="Times New Roman"/>
          <w:color w:val="2F5496" w:themeColor="accent1" w:themeShade="BF"/>
          <w:sz w:val="32"/>
          <w:szCs w:val="32"/>
        </w:rPr>
        <w:t>s</w:t>
      </w:r>
      <w:r w:rsidRPr="00A15B28">
        <w:rPr>
          <w:rFonts w:ascii="Times New Roman" w:eastAsia="Times New Roman" w:hAnsi="Times New Roman" w:cs="Times New Roman"/>
          <w:color w:val="2F5496" w:themeColor="accent1" w:themeShade="BF"/>
          <w:sz w:val="32"/>
          <w:szCs w:val="32"/>
        </w:rPr>
        <w:t xml:space="preserve"> in Northeast Asia: from an idea to a project.</w:t>
      </w:r>
    </w:p>
    <w:p w14:paraId="31493F70" w14:textId="43485CF2" w:rsidR="009376DC" w:rsidRPr="00A15B28" w:rsidRDefault="009376DC" w:rsidP="0EC47D33">
      <w:pPr>
        <w:ind w:firstLine="288"/>
        <w:rPr>
          <w:rFonts w:ascii="Times New Roman" w:eastAsia="Times New Roman" w:hAnsi="Times New Roman" w:cs="Times New Roman"/>
          <w:lang w:val="en-GB"/>
        </w:rPr>
      </w:pPr>
    </w:p>
    <w:p w14:paraId="5980E576" w14:textId="4839B8B2" w:rsidR="009376DC" w:rsidRPr="00A15B28" w:rsidRDefault="0EC47D33" w:rsidP="00075190">
      <w:pPr>
        <w:jc w:val="both"/>
        <w:rPr>
          <w:rFonts w:ascii="Times New Roman" w:eastAsia="Times New Roman" w:hAnsi="Times New Roman" w:cs="Times New Roman"/>
          <w:lang w:val="en-GB"/>
        </w:rPr>
      </w:pPr>
      <w:r w:rsidRPr="00A15B28">
        <w:rPr>
          <w:rFonts w:ascii="Times New Roman" w:eastAsia="Times New Roman" w:hAnsi="Times New Roman" w:cs="Times New Roman"/>
          <w:lang w:val="en-GB"/>
        </w:rPr>
        <w:t>A few years ago, with Dr Emma Reisz</w:t>
      </w:r>
      <w:r w:rsidR="00885F77" w:rsidRPr="00A15B28">
        <w:rPr>
          <w:rFonts w:ascii="Times New Roman" w:eastAsia="Times New Roman" w:hAnsi="Times New Roman" w:cs="Times New Roman"/>
          <w:lang w:val="en-GB"/>
        </w:rPr>
        <w:t>,</w:t>
      </w:r>
      <w:r w:rsidRPr="00A15B28">
        <w:rPr>
          <w:rFonts w:ascii="Times New Roman" w:eastAsia="Times New Roman" w:hAnsi="Times New Roman" w:cs="Times New Roman"/>
          <w:lang w:val="en-GB"/>
        </w:rPr>
        <w:t xml:space="preserve"> I considered the study of borderlands and customs, in particular the China’s custom on the Russian border and how it could be defined: global, transnational or cross-border. From that research it became evident the beneficial use of traditional written sources in combination of more modern methodology such as database and visualisation, especially map representations. The initial pilot project successfully proved the research team with a networking frame, abundant sources, new ideas and fresh historical approaches, and a collaboration with colleagues from Saint Petersburg State University. Therefore, we decided to continue and look for a bigger context: Northeast Asia was the place.</w:t>
      </w:r>
    </w:p>
    <w:p w14:paraId="6FB65C07" w14:textId="458E33F2" w:rsidR="009376DC" w:rsidRPr="00A15B28" w:rsidRDefault="0EC47D33" w:rsidP="00F529C8">
      <w:pPr>
        <w:ind w:firstLine="284"/>
        <w:jc w:val="both"/>
        <w:rPr>
          <w:rFonts w:ascii="Times New Roman" w:eastAsia="Times New Roman" w:hAnsi="Times New Roman" w:cs="Times New Roman"/>
          <w:lang w:val="en-GB"/>
        </w:rPr>
      </w:pPr>
      <w:r w:rsidRPr="00A15B28">
        <w:rPr>
          <w:rFonts w:ascii="Times New Roman" w:eastAsia="Times New Roman" w:hAnsi="Times New Roman" w:cs="Times New Roman"/>
          <w:lang w:val="en-GB"/>
        </w:rPr>
        <w:t xml:space="preserve">The case studies, where I concentrate my attention, is the border town called in Chinese </w:t>
      </w:r>
      <w:proofErr w:type="spellStart"/>
      <w:r w:rsidRPr="00A15B28">
        <w:rPr>
          <w:rFonts w:ascii="Times New Roman" w:eastAsia="Times New Roman" w:hAnsi="Times New Roman" w:cs="Times New Roman"/>
          <w:lang w:val="en-GB"/>
        </w:rPr>
        <w:t>Suifenhe</w:t>
      </w:r>
      <w:proofErr w:type="spellEnd"/>
      <w:r w:rsidRPr="00A15B28">
        <w:rPr>
          <w:rFonts w:ascii="Times New Roman" w:eastAsia="Times New Roman" w:hAnsi="Times New Roman" w:cs="Times New Roman"/>
          <w:lang w:val="en-GB"/>
        </w:rPr>
        <w:t xml:space="preserve"> (Heilongjiang Province), bordering with </w:t>
      </w:r>
      <w:proofErr w:type="spellStart"/>
      <w:r w:rsidRPr="00A15B28">
        <w:rPr>
          <w:rFonts w:ascii="Times New Roman" w:eastAsia="Times New Roman" w:hAnsi="Times New Roman" w:cs="Times New Roman"/>
          <w:lang w:val="en-GB"/>
        </w:rPr>
        <w:t>Pogranichny</w:t>
      </w:r>
      <w:proofErr w:type="spellEnd"/>
      <w:r w:rsidRPr="00A15B28">
        <w:rPr>
          <w:rFonts w:ascii="Times New Roman" w:eastAsia="Times New Roman" w:hAnsi="Times New Roman" w:cs="Times New Roman"/>
          <w:lang w:val="en-GB"/>
        </w:rPr>
        <w:t xml:space="preserve"> (</w:t>
      </w:r>
      <w:proofErr w:type="spellStart"/>
      <w:r w:rsidRPr="00A15B28">
        <w:rPr>
          <w:rFonts w:ascii="Times New Roman" w:eastAsia="Times New Roman" w:hAnsi="Times New Roman" w:cs="Times New Roman"/>
          <w:lang w:val="en-GB"/>
        </w:rPr>
        <w:t>Primorsky</w:t>
      </w:r>
      <w:proofErr w:type="spellEnd"/>
      <w:r w:rsidRPr="00A15B28">
        <w:rPr>
          <w:rFonts w:ascii="Times New Roman" w:eastAsia="Times New Roman" w:hAnsi="Times New Roman" w:cs="Times New Roman"/>
          <w:lang w:val="en-GB"/>
        </w:rPr>
        <w:t xml:space="preserve"> Krai) literally meaning “border town”. The spot in the map is at the junction for many important research questions: how was life and work for those leaving at a border town between China and Russia along the Chinese Eastern Railway?</w:t>
      </w:r>
      <w:r w:rsidR="002C76E2" w:rsidRPr="00A15B28">
        <w:rPr>
          <w:rFonts w:ascii="Times New Roman" w:eastAsia="Times New Roman" w:hAnsi="Times New Roman" w:cs="Times New Roman"/>
          <w:lang w:val="en-GB"/>
        </w:rPr>
        <w:t xml:space="preserve"> </w:t>
      </w:r>
      <w:r w:rsidRPr="00A15B28">
        <w:rPr>
          <w:rFonts w:ascii="Times New Roman" w:eastAsia="Times New Roman" w:hAnsi="Times New Roman" w:cs="Times New Roman"/>
          <w:lang w:val="en-GB"/>
        </w:rPr>
        <w:t xml:space="preserve">Why was </w:t>
      </w:r>
      <w:proofErr w:type="spellStart"/>
      <w:r w:rsidRPr="00A15B28">
        <w:rPr>
          <w:rFonts w:ascii="Times New Roman" w:eastAsia="Times New Roman" w:hAnsi="Times New Roman" w:cs="Times New Roman"/>
          <w:lang w:val="en-GB"/>
        </w:rPr>
        <w:t>Suifenhe</w:t>
      </w:r>
      <w:proofErr w:type="spellEnd"/>
      <w:r w:rsidRPr="00A15B28">
        <w:rPr>
          <w:rFonts w:ascii="Times New Roman" w:eastAsia="Times New Roman" w:hAnsi="Times New Roman" w:cs="Times New Roman"/>
          <w:lang w:val="en-GB"/>
        </w:rPr>
        <w:t xml:space="preserve"> opened as a treaty port by the 1860 treaty?</w:t>
      </w:r>
      <w:r w:rsidR="002C76E2" w:rsidRPr="00A15B28">
        <w:rPr>
          <w:rFonts w:ascii="Times New Roman" w:eastAsia="Times New Roman" w:hAnsi="Times New Roman" w:cs="Times New Roman"/>
          <w:lang w:val="en-GB"/>
        </w:rPr>
        <w:t xml:space="preserve"> </w:t>
      </w:r>
      <w:r w:rsidRPr="00A15B28">
        <w:rPr>
          <w:rFonts w:ascii="Times New Roman" w:eastAsia="Times New Roman" w:hAnsi="Times New Roman" w:cs="Times New Roman"/>
          <w:lang w:val="en-GB"/>
        </w:rPr>
        <w:t xml:space="preserve">Why and how did the Chinese customs station opened in 1907 operate? Why did they choose to make prisoners of war exchanges at </w:t>
      </w:r>
      <w:proofErr w:type="spellStart"/>
      <w:r w:rsidRPr="00A15B28">
        <w:rPr>
          <w:rFonts w:ascii="Times New Roman" w:eastAsia="Times New Roman" w:hAnsi="Times New Roman" w:cs="Times New Roman"/>
          <w:lang w:val="en-GB"/>
        </w:rPr>
        <w:t>Suifenhe</w:t>
      </w:r>
      <w:proofErr w:type="spellEnd"/>
      <w:r w:rsidRPr="00A15B28">
        <w:rPr>
          <w:rFonts w:ascii="Times New Roman" w:eastAsia="Times New Roman" w:hAnsi="Times New Roman" w:cs="Times New Roman"/>
          <w:lang w:val="en-GB"/>
        </w:rPr>
        <w:t xml:space="preserve"> after world War Two? And not least, why did China’s central bank approve a pilot program for direct use of cash </w:t>
      </w:r>
      <w:proofErr w:type="spellStart"/>
      <w:r w:rsidRPr="00A15B28">
        <w:rPr>
          <w:rFonts w:ascii="Times New Roman" w:eastAsia="Times New Roman" w:hAnsi="Times New Roman" w:cs="Times New Roman"/>
          <w:lang w:val="en-GB"/>
        </w:rPr>
        <w:t>ruble</w:t>
      </w:r>
      <w:proofErr w:type="spellEnd"/>
      <w:r w:rsidRPr="00A15B28">
        <w:rPr>
          <w:rFonts w:ascii="Times New Roman" w:eastAsia="Times New Roman" w:hAnsi="Times New Roman" w:cs="Times New Roman"/>
          <w:lang w:val="en-GB"/>
        </w:rPr>
        <w:t xml:space="preserve"> in </w:t>
      </w:r>
      <w:proofErr w:type="spellStart"/>
      <w:r w:rsidRPr="00A15B28">
        <w:rPr>
          <w:rFonts w:ascii="Times New Roman" w:eastAsia="Times New Roman" w:hAnsi="Times New Roman" w:cs="Times New Roman"/>
          <w:lang w:val="en-GB"/>
        </w:rPr>
        <w:t>Suifenhe</w:t>
      </w:r>
      <w:proofErr w:type="spellEnd"/>
      <w:r w:rsidRPr="00A15B28">
        <w:rPr>
          <w:rFonts w:ascii="Times New Roman" w:eastAsia="Times New Roman" w:hAnsi="Times New Roman" w:cs="Times New Roman"/>
          <w:lang w:val="en-GB"/>
        </w:rPr>
        <w:t xml:space="preserve"> city in 2015?</w:t>
      </w:r>
    </w:p>
    <w:p w14:paraId="16B29CA9" w14:textId="2EB10CDA" w:rsidR="009376DC" w:rsidRPr="00A15B28" w:rsidRDefault="0EC47D33" w:rsidP="00F529C8">
      <w:pPr>
        <w:ind w:firstLine="284"/>
        <w:jc w:val="both"/>
        <w:rPr>
          <w:rFonts w:ascii="Times New Roman" w:eastAsia="Times New Roman" w:hAnsi="Times New Roman" w:cs="Times New Roman"/>
          <w:lang w:val="en-GB"/>
        </w:rPr>
      </w:pPr>
      <w:r w:rsidRPr="00A15B28">
        <w:rPr>
          <w:rFonts w:ascii="Times New Roman" w:eastAsia="Times New Roman" w:hAnsi="Times New Roman" w:cs="Times New Roman"/>
          <w:lang w:val="en-GB"/>
        </w:rPr>
        <w:t>These are some of the many questions that this locality provided to me, but those very same questions are indicative of a cross-border reality, where many countries may dispute one another on their authority and territoriality, which imperialism is the climax. Since none of the countries present in Northeast Asia can claim their territorial authority for unceasing centuries, it means that they - China, Russia, Japan and Korea, and many Western powers present in China at the turn of the 20</w:t>
      </w:r>
      <w:r w:rsidRPr="00A15B28">
        <w:rPr>
          <w:rFonts w:ascii="Times New Roman" w:eastAsia="Times New Roman" w:hAnsi="Times New Roman" w:cs="Times New Roman"/>
          <w:vertAlign w:val="superscript"/>
          <w:lang w:val="en-GB"/>
        </w:rPr>
        <w:t>th</w:t>
      </w:r>
      <w:r w:rsidRPr="00A15B28">
        <w:rPr>
          <w:rFonts w:ascii="Times New Roman" w:eastAsia="Times New Roman" w:hAnsi="Times New Roman" w:cs="Times New Roman"/>
          <w:lang w:val="en-GB"/>
        </w:rPr>
        <w:t xml:space="preserve"> century </w:t>
      </w:r>
      <w:r w:rsidR="00885F77" w:rsidRPr="00A15B28">
        <w:rPr>
          <w:rFonts w:ascii="Times New Roman" w:eastAsia="Times New Roman" w:hAnsi="Times New Roman" w:cs="Times New Roman"/>
          <w:lang w:val="en-GB"/>
        </w:rPr>
        <w:t xml:space="preserve">– were all </w:t>
      </w:r>
      <w:r w:rsidRPr="00A15B28">
        <w:rPr>
          <w:rFonts w:ascii="Times New Roman" w:eastAsia="Times New Roman" w:hAnsi="Times New Roman" w:cs="Times New Roman"/>
          <w:lang w:val="en-GB"/>
        </w:rPr>
        <w:t xml:space="preserve">competing </w:t>
      </w:r>
      <w:r w:rsidR="00885F77" w:rsidRPr="00A15B28">
        <w:rPr>
          <w:rFonts w:ascii="Times New Roman" w:eastAsia="Times New Roman" w:hAnsi="Times New Roman" w:cs="Times New Roman"/>
          <w:lang w:val="en-GB"/>
        </w:rPr>
        <w:t>to a</w:t>
      </w:r>
      <w:r w:rsidRPr="00A15B28">
        <w:rPr>
          <w:rFonts w:ascii="Times New Roman" w:eastAsia="Times New Roman" w:hAnsi="Times New Roman" w:cs="Times New Roman"/>
          <w:lang w:val="en-GB"/>
        </w:rPr>
        <w:t xml:space="preserve"> certain degree to hoist their flag in the region.</w:t>
      </w:r>
    </w:p>
    <w:p w14:paraId="3B0EF361" w14:textId="3A21176E" w:rsidR="009376DC" w:rsidRPr="00A15B28" w:rsidRDefault="009376DC" w:rsidP="0EC47D33">
      <w:pPr>
        <w:rPr>
          <w:rFonts w:ascii="Times New Roman" w:eastAsia="Times New Roman" w:hAnsi="Times New Roman" w:cs="Times New Roman"/>
          <w:color w:val="2F5496" w:themeColor="accent1" w:themeShade="BF"/>
          <w:sz w:val="28"/>
          <w:szCs w:val="28"/>
        </w:rPr>
      </w:pPr>
    </w:p>
    <w:p w14:paraId="24BC46E1" w14:textId="23E89361" w:rsidR="009376DC" w:rsidRPr="00A15B28" w:rsidRDefault="0EC47D33" w:rsidP="0EC47D33">
      <w:pPr>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せめぎ合う帝国主義ネットワーク：アイデアからプロジェクトへ</w:t>
      </w:r>
    </w:p>
    <w:p w14:paraId="2EE81461" w14:textId="5C3C2F81" w:rsidR="009376DC" w:rsidRPr="00A15B28" w:rsidRDefault="009376DC" w:rsidP="0EC47D33">
      <w:pPr>
        <w:jc w:val="right"/>
        <w:rPr>
          <w:rFonts w:ascii="Times New Roman" w:eastAsiaTheme="majorEastAsia" w:hAnsi="Times New Roman" w:cs="Times New Roman"/>
          <w:b/>
          <w:color w:val="777777"/>
          <w:lang w:eastAsia="ja-JP"/>
        </w:rPr>
      </w:pPr>
    </w:p>
    <w:p w14:paraId="3027361C" w14:textId="476F6CC8" w:rsidR="009376DC" w:rsidRPr="00A15B28" w:rsidRDefault="0EC47D33" w:rsidP="0EC47D33">
      <w:pPr>
        <w:jc w:val="right"/>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eastAsia="ja-JP"/>
        </w:rPr>
        <w:t>クイーンズ大学ベルファスト</w:t>
      </w:r>
    </w:p>
    <w:p w14:paraId="14EAC917" w14:textId="74CBCF29" w:rsidR="00C00082" w:rsidRPr="00A15B28" w:rsidRDefault="00C00082" w:rsidP="0EC47D33">
      <w:pPr>
        <w:jc w:val="right"/>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val="en-GB" w:eastAsia="ja-JP"/>
        </w:rPr>
        <w:t>アグライア</w:t>
      </w:r>
      <w:r w:rsidRPr="00A15B28">
        <w:rPr>
          <w:rFonts w:ascii="Times New Roman" w:eastAsia="MS Mincho" w:hAnsi="Times New Roman" w:cs="Times New Roman"/>
          <w:b/>
          <w:color w:val="4472C4" w:themeColor="accent1"/>
          <w:lang w:val="en-GB" w:eastAsia="ja-JP"/>
        </w:rPr>
        <w:t>・</w:t>
      </w:r>
      <w:r w:rsidRPr="00A15B28">
        <w:rPr>
          <w:rFonts w:ascii="Times New Roman" w:eastAsiaTheme="majorEastAsia" w:hAnsi="Times New Roman" w:cs="Times New Roman"/>
          <w:b/>
          <w:color w:val="4472C4" w:themeColor="accent1"/>
          <w:lang w:val="en-GB" w:eastAsia="ja-JP"/>
        </w:rPr>
        <w:t>デ</w:t>
      </w:r>
      <w:r w:rsidRPr="00A15B28">
        <w:rPr>
          <w:rFonts w:ascii="Times New Roman" w:eastAsia="MS Mincho" w:hAnsi="Times New Roman" w:cs="Times New Roman"/>
          <w:b/>
          <w:color w:val="4472C4" w:themeColor="accent1"/>
          <w:lang w:val="en-GB" w:eastAsia="ja-JP"/>
        </w:rPr>
        <w:t>・</w:t>
      </w:r>
      <w:r w:rsidRPr="00A15B28">
        <w:rPr>
          <w:rFonts w:ascii="Times New Roman" w:eastAsiaTheme="majorEastAsia" w:hAnsi="Times New Roman" w:cs="Times New Roman"/>
          <w:b/>
          <w:color w:val="4472C4" w:themeColor="accent1"/>
          <w:lang w:val="en-GB" w:eastAsia="ja-JP"/>
        </w:rPr>
        <w:t>アンジェリ</w:t>
      </w:r>
    </w:p>
    <w:p w14:paraId="31B14291" w14:textId="77777777" w:rsidR="00AD017E" w:rsidRDefault="00AD017E" w:rsidP="00AD017E">
      <w:pPr>
        <w:rPr>
          <w:lang w:eastAsia="ja-JP"/>
        </w:rPr>
      </w:pPr>
      <w:bookmarkStart w:id="0" w:name="_GoBack"/>
      <w:bookmarkEnd w:id="0"/>
    </w:p>
    <w:p w14:paraId="785377F5" w14:textId="77777777" w:rsidR="00AD017E" w:rsidRDefault="00AD017E" w:rsidP="00AD017E">
      <w:pPr>
        <w:ind w:firstLineChars="100" w:firstLine="240"/>
        <w:rPr>
          <w:lang w:eastAsia="ja-JP"/>
        </w:rPr>
      </w:pPr>
      <w:r>
        <w:rPr>
          <w:rFonts w:hint="eastAsia"/>
          <w:lang w:eastAsia="ja-JP"/>
        </w:rPr>
        <w:t>数年前、私は</w:t>
      </w:r>
      <w:r w:rsidRPr="005A5934">
        <w:rPr>
          <w:rFonts w:hint="eastAsia"/>
          <w:lang w:eastAsia="ja-JP"/>
        </w:rPr>
        <w:t>エマ・ライス</w:t>
      </w:r>
      <w:r>
        <w:rPr>
          <w:rFonts w:hint="eastAsia"/>
          <w:lang w:eastAsia="ja-JP"/>
        </w:rPr>
        <w:t>博士と共に国境地帯と税関、とりわけロシアとの国境に位置する中国の</w:t>
      </w:r>
      <w:r w:rsidRPr="000A4750">
        <w:rPr>
          <w:rFonts w:hint="eastAsia"/>
          <w:lang w:eastAsia="ja-JP"/>
        </w:rPr>
        <w:t>海関</w:t>
      </w:r>
      <w:r>
        <w:rPr>
          <w:rFonts w:hint="eastAsia"/>
          <w:lang w:eastAsia="ja-JP"/>
        </w:rPr>
        <w:t>について研究しており、それをグローバル、トランスナショナル、クロスボーダーのいずれに定義することができるか検討した。この研究では、昔ながらの文字資料に加えて、データベースや地図などヴィジュアル資料を用いた現代的な方法論と組み合わせることの有用性が明らかとなった。ネットワークフレーム、豊富な資料群、新しいアイデア、斬新な歴史的アプローチ、そしてサンクトペテルブルク大学の同僚とのコラボレーションによって、研究チームの最初の試験</w:t>
      </w:r>
      <w:r>
        <w:rPr>
          <w:rFonts w:hint="eastAsia"/>
          <w:lang w:eastAsia="ja-JP"/>
        </w:rPr>
        <w:lastRenderedPageBreak/>
        <w:t>的プロジェクトは成功を収めた。したがって、私たちは研究をさらに継続させるとともに、より大きなコンテクストすなわち北東アジアに広げて探究することにした。</w:t>
      </w:r>
    </w:p>
    <w:p w14:paraId="352DF68E" w14:textId="77777777" w:rsidR="00AD017E" w:rsidRDefault="00AD017E" w:rsidP="00AD017E">
      <w:pPr>
        <w:ind w:firstLineChars="100" w:firstLine="240"/>
        <w:rPr>
          <w:lang w:eastAsia="ja-JP"/>
        </w:rPr>
      </w:pPr>
      <w:r>
        <w:rPr>
          <w:rFonts w:hint="eastAsia"/>
          <w:lang w:eastAsia="ja-JP"/>
        </w:rPr>
        <w:t>私がケーススタディの対象として関心を寄せているのは、中国の</w:t>
      </w:r>
      <w:r w:rsidRPr="00A04318">
        <w:rPr>
          <w:rFonts w:hint="eastAsia"/>
          <w:lang w:eastAsia="ja-JP"/>
        </w:rPr>
        <w:t>綏芬河</w:t>
      </w:r>
      <w:r>
        <w:rPr>
          <w:rFonts w:hint="eastAsia"/>
          <w:lang w:eastAsia="ja-JP"/>
        </w:rPr>
        <w:t>（黒竜江省）と呼ばれる国境の町である。この地は、ロシア語で文字通り「国境の町」を意味する</w:t>
      </w:r>
      <w:r w:rsidRPr="00A04318">
        <w:rPr>
          <w:rFonts w:hint="eastAsia"/>
          <w:lang w:eastAsia="ja-JP"/>
        </w:rPr>
        <w:t>ポグラニチニ</w:t>
      </w:r>
      <w:r>
        <w:rPr>
          <w:rFonts w:hint="eastAsia"/>
          <w:lang w:eastAsia="ja-JP"/>
        </w:rPr>
        <w:t>（</w:t>
      </w:r>
      <w:r w:rsidRPr="00A04318">
        <w:rPr>
          <w:rFonts w:hint="eastAsia"/>
          <w:lang w:eastAsia="ja-JP"/>
        </w:rPr>
        <w:t>沿海地方</w:t>
      </w:r>
      <w:r>
        <w:rPr>
          <w:rFonts w:hint="eastAsia"/>
          <w:lang w:eastAsia="ja-JP"/>
        </w:rPr>
        <w:t xml:space="preserve">）と接しているが、多くの重要な研究上の問いが交錯する地点でもある。東清鉄道沿線における中ロの国境の町での人々の生活や仕事はいかなるものだったか？　</w:t>
      </w:r>
      <w:r>
        <w:rPr>
          <w:rFonts w:hint="eastAsia"/>
          <w:lang w:eastAsia="ja-JP"/>
        </w:rPr>
        <w:t>1860</w:t>
      </w:r>
      <w:r>
        <w:rPr>
          <w:rFonts w:hint="eastAsia"/>
          <w:lang w:eastAsia="ja-JP"/>
        </w:rPr>
        <w:t>年の</w:t>
      </w:r>
      <w:r w:rsidRPr="00566CD7">
        <w:rPr>
          <w:rFonts w:hint="eastAsia"/>
          <w:lang w:eastAsia="ja-JP"/>
        </w:rPr>
        <w:t>北京条約</w:t>
      </w:r>
      <w:r>
        <w:rPr>
          <w:rFonts w:hint="eastAsia"/>
          <w:lang w:eastAsia="ja-JP"/>
        </w:rPr>
        <w:t>によってなぜ</w:t>
      </w:r>
      <w:r w:rsidRPr="00A04318">
        <w:rPr>
          <w:rFonts w:hint="eastAsia"/>
          <w:lang w:eastAsia="ja-JP"/>
        </w:rPr>
        <w:t>綏芬河</w:t>
      </w:r>
      <w:r>
        <w:rPr>
          <w:rFonts w:hint="eastAsia"/>
          <w:lang w:eastAsia="ja-JP"/>
        </w:rPr>
        <w:t>が条約港として開港されたのか？　中国の税関は</w:t>
      </w:r>
      <w:r>
        <w:rPr>
          <w:rFonts w:hint="eastAsia"/>
          <w:lang w:eastAsia="ja-JP"/>
        </w:rPr>
        <w:t>1907</w:t>
      </w:r>
      <w:r>
        <w:rPr>
          <w:rFonts w:hint="eastAsia"/>
          <w:lang w:eastAsia="ja-JP"/>
        </w:rPr>
        <w:t>年になぜ開設され、どのように運営されたのか？　第二次世界大戦後、なぜ戦争捕虜の交換の地に</w:t>
      </w:r>
      <w:r w:rsidRPr="00A04318">
        <w:rPr>
          <w:rFonts w:hint="eastAsia"/>
          <w:lang w:eastAsia="ja-JP"/>
        </w:rPr>
        <w:t>綏芬河</w:t>
      </w:r>
      <w:r>
        <w:rPr>
          <w:rFonts w:hint="eastAsia"/>
          <w:lang w:eastAsia="ja-JP"/>
        </w:rPr>
        <w:t>が選ばれたのか？　そして何より、</w:t>
      </w:r>
      <w:r w:rsidRPr="00FB0D67">
        <w:rPr>
          <w:rFonts w:hint="eastAsia"/>
          <w:lang w:eastAsia="ja-JP"/>
        </w:rPr>
        <w:t>中国人民銀行</w:t>
      </w:r>
      <w:r>
        <w:rPr>
          <w:rFonts w:hint="eastAsia"/>
          <w:lang w:eastAsia="ja-JP"/>
        </w:rPr>
        <w:t>が</w:t>
      </w:r>
      <w:r>
        <w:rPr>
          <w:rFonts w:hint="eastAsia"/>
          <w:lang w:eastAsia="ja-JP"/>
        </w:rPr>
        <w:t>2015</w:t>
      </w:r>
      <w:r>
        <w:rPr>
          <w:rFonts w:hint="eastAsia"/>
          <w:lang w:eastAsia="ja-JP"/>
        </w:rPr>
        <w:t>年より</w:t>
      </w:r>
      <w:r w:rsidRPr="00A04318">
        <w:rPr>
          <w:rFonts w:hint="eastAsia"/>
          <w:lang w:eastAsia="ja-JP"/>
        </w:rPr>
        <w:t>綏芬河</w:t>
      </w:r>
      <w:r>
        <w:rPr>
          <w:rFonts w:hint="eastAsia"/>
          <w:lang w:eastAsia="ja-JP"/>
        </w:rPr>
        <w:t>市においてルーブルを直接現金で使用するための試験的プログラムを承認したのはなぜだろうか？</w:t>
      </w:r>
    </w:p>
    <w:p w14:paraId="3F586580" w14:textId="77777777" w:rsidR="00AD017E" w:rsidRDefault="00AD017E" w:rsidP="00AD017E">
      <w:pPr>
        <w:ind w:firstLineChars="100" w:firstLine="240"/>
        <w:rPr>
          <w:lang w:eastAsia="ja-JP"/>
        </w:rPr>
      </w:pPr>
      <w:r>
        <w:rPr>
          <w:rFonts w:hint="eastAsia"/>
          <w:lang w:eastAsia="ja-JP"/>
        </w:rPr>
        <w:t>以上は、当該地域が私にもたらした多くの問いのうちの一部であるが、そうした非常に似通った問いは、帝国主義の絶頂期にあたって、多くの国家が支配権と領土権をめぐって相争いかねなかったクロスボーダーな現実を示している。北東アジアに存在したいずれの国家も、幾世紀にわたって途切れることなく自らの領土支配権を主張することができなかったために、</w:t>
      </w:r>
      <w:r>
        <w:rPr>
          <w:rFonts w:hint="eastAsia"/>
          <w:lang w:eastAsia="ja-JP"/>
        </w:rPr>
        <w:t>20</w:t>
      </w:r>
      <w:r>
        <w:rPr>
          <w:rFonts w:hint="eastAsia"/>
          <w:lang w:eastAsia="ja-JP"/>
        </w:rPr>
        <w:t>世紀の転換期において、中国、ロシア、日本、韓国、そして中国大陸に存在した多数の西側列強といった諸国が、当該地域で自国の旗を掲げるべくある一定のレベルでせめぎ合っていたのである。</w:t>
      </w:r>
    </w:p>
    <w:p w14:paraId="50F43920" w14:textId="77777777" w:rsidR="00EA2E87" w:rsidRPr="00A15B28" w:rsidRDefault="00EA2E87" w:rsidP="0EC47D33">
      <w:pPr>
        <w:jc w:val="right"/>
        <w:rPr>
          <w:rFonts w:ascii="Times New Roman" w:eastAsia="SimSun" w:hAnsi="Times New Roman" w:cs="Times New Roman"/>
          <w:lang w:val="en-GB" w:eastAsia="ja-JP"/>
        </w:rPr>
      </w:pPr>
    </w:p>
    <w:p w14:paraId="2A2AECAC" w14:textId="3F3637B0" w:rsidR="009376DC" w:rsidRPr="00A15B28" w:rsidRDefault="0EC47D33" w:rsidP="00F529C8">
      <w:pPr>
        <w:pStyle w:val="Heading1"/>
        <w:jc w:val="center"/>
        <w:rPr>
          <w:rFonts w:ascii="Times New Roman" w:hAnsi="Times New Roman" w:cs="Times New Roman"/>
        </w:rPr>
      </w:pPr>
      <w:r w:rsidRPr="00A15B28">
        <w:rPr>
          <w:rFonts w:ascii="Times New Roman" w:hAnsi="Times New Roman" w:cs="Times New Roman"/>
        </w:rPr>
        <w:t>GANNON</w:t>
      </w:r>
      <w:r w:rsidR="00C00082" w:rsidRPr="00A15B28">
        <w:rPr>
          <w:rFonts w:ascii="Times New Roman" w:hAnsi="Times New Roman" w:cs="Times New Roman"/>
        </w:rPr>
        <w:t xml:space="preserve">, </w:t>
      </w:r>
      <w:r w:rsidRPr="00A15B28">
        <w:rPr>
          <w:rFonts w:ascii="Times New Roman" w:hAnsi="Times New Roman" w:cs="Times New Roman"/>
        </w:rPr>
        <w:t>Darragh (Queen’s University Belfast)</w:t>
      </w:r>
    </w:p>
    <w:p w14:paraId="4BC63E80" w14:textId="299FC07A" w:rsidR="009376DC" w:rsidRPr="00A15B28" w:rsidRDefault="0EC47D33" w:rsidP="00F529C8">
      <w:pPr>
        <w:pStyle w:val="Heading2"/>
        <w:jc w:val="center"/>
        <w:rPr>
          <w:rFonts w:ascii="Times New Roman" w:hAnsi="Times New Roman" w:cs="Times New Roman"/>
          <w:sz w:val="32"/>
          <w:szCs w:val="32"/>
        </w:rPr>
      </w:pPr>
      <w:r w:rsidRPr="00A15B28">
        <w:rPr>
          <w:rFonts w:ascii="Times New Roman" w:hAnsi="Times New Roman" w:cs="Times New Roman"/>
          <w:sz w:val="32"/>
          <w:szCs w:val="32"/>
        </w:rPr>
        <w:t>East meets West: connecting revolution in Korea and Ireland, 1919-1923</w:t>
      </w:r>
    </w:p>
    <w:p w14:paraId="07C9E470" w14:textId="77777777" w:rsidR="00EA2E87" w:rsidRPr="00A15B28" w:rsidRDefault="00EA2E87" w:rsidP="00EA2E87">
      <w:pPr>
        <w:jc w:val="both"/>
        <w:rPr>
          <w:rFonts w:ascii="Times New Roman" w:hAnsi="Times New Roman" w:cs="Times New Roman"/>
        </w:rPr>
      </w:pPr>
    </w:p>
    <w:p w14:paraId="0F58A14D" w14:textId="6E447705" w:rsidR="009376DC" w:rsidRPr="00A15B28" w:rsidRDefault="009376DC" w:rsidP="00EA2E87">
      <w:pPr>
        <w:jc w:val="both"/>
        <w:rPr>
          <w:rFonts w:ascii="Times New Roman" w:hAnsi="Times New Roman" w:cs="Times New Roman"/>
        </w:rPr>
      </w:pPr>
      <w:r w:rsidRPr="00A15B28">
        <w:rPr>
          <w:rFonts w:ascii="Times New Roman" w:hAnsi="Times New Roman" w:cs="Times New Roman"/>
        </w:rPr>
        <w:t xml:space="preserve">In January 1919, David Lloyd George and </w:t>
      </w:r>
      <w:proofErr w:type="spellStart"/>
      <w:r w:rsidRPr="00A15B28">
        <w:rPr>
          <w:rFonts w:ascii="Times New Roman" w:hAnsi="Times New Roman" w:cs="Times New Roman"/>
        </w:rPr>
        <w:t>Saoinji</w:t>
      </w:r>
      <w:proofErr w:type="spellEnd"/>
      <w:r w:rsidRPr="00A15B28">
        <w:rPr>
          <w:rFonts w:ascii="Times New Roman" w:hAnsi="Times New Roman" w:cs="Times New Roman"/>
        </w:rPr>
        <w:t xml:space="preserve"> </w:t>
      </w:r>
      <w:proofErr w:type="spellStart"/>
      <w:r w:rsidRPr="00A15B28">
        <w:rPr>
          <w:rFonts w:ascii="Times New Roman" w:hAnsi="Times New Roman" w:cs="Times New Roman"/>
        </w:rPr>
        <w:t>Kinmochi</w:t>
      </w:r>
      <w:proofErr w:type="spellEnd"/>
      <w:r w:rsidRPr="00A15B28">
        <w:rPr>
          <w:rFonts w:ascii="Times New Roman" w:hAnsi="Times New Roman" w:cs="Times New Roman"/>
        </w:rPr>
        <w:t xml:space="preserve"> led their victorious British and Japanese empires into the Paris peace conferences, to conclude the First World War. Beyond the halls and mirrors of these international accords, Korean and Irish nationalists made international representations for ‘self-determination’ as small nations, first at Versailles, and then in Seoul and Dublin respectively. Declarations of independence, the establishment of provisional governments, and resistance to colonial authority, through the Sam-</w:t>
      </w:r>
      <w:proofErr w:type="spellStart"/>
      <w:r w:rsidRPr="00A15B28">
        <w:rPr>
          <w:rFonts w:ascii="Times New Roman" w:hAnsi="Times New Roman" w:cs="Times New Roman"/>
        </w:rPr>
        <w:t>il</w:t>
      </w:r>
      <w:proofErr w:type="spellEnd"/>
      <w:r w:rsidRPr="00A15B28">
        <w:rPr>
          <w:rFonts w:ascii="Times New Roman" w:hAnsi="Times New Roman" w:cs="Times New Roman"/>
        </w:rPr>
        <w:t xml:space="preserve"> and Sinn </w:t>
      </w:r>
      <w:proofErr w:type="spellStart"/>
      <w:r w:rsidRPr="00A15B28">
        <w:rPr>
          <w:rFonts w:ascii="Times New Roman" w:hAnsi="Times New Roman" w:cs="Times New Roman"/>
        </w:rPr>
        <w:t>Féin</w:t>
      </w:r>
      <w:proofErr w:type="spellEnd"/>
      <w:r w:rsidRPr="00A15B28">
        <w:rPr>
          <w:rFonts w:ascii="Times New Roman" w:hAnsi="Times New Roman" w:cs="Times New Roman"/>
        </w:rPr>
        <w:t xml:space="preserve"> movements, connected the Irish and Korean experiences in ‘East-West’ time and space. This, collectively, was their ‘Wilsonian moment’. Questions of comparison, however, remain. In what contexts, were Irish and Korean nationalisms translated into a global political language? How, and where, did Irish and Korean diaspora communities transfer their respective revolutionary ideas around the world? Was the Irish Revolution, ultimately, a divisive experience: ‘West vs. Rest’? As part of the ‘Competing Imperialisms in Northeast Asia’ research network, this comparative research will be open, and contribute, to world- leading intellectual and scholarly exchange between Northeast Asia and the United Kingdom. As Akira </w:t>
      </w:r>
      <w:proofErr w:type="spellStart"/>
      <w:r w:rsidRPr="00A15B28">
        <w:rPr>
          <w:rFonts w:ascii="Times New Roman" w:hAnsi="Times New Roman" w:cs="Times New Roman"/>
        </w:rPr>
        <w:t>Iriye</w:t>
      </w:r>
      <w:proofErr w:type="spellEnd"/>
      <w:r w:rsidRPr="00A15B28">
        <w:rPr>
          <w:rFonts w:ascii="Times New Roman" w:hAnsi="Times New Roman" w:cs="Times New Roman"/>
        </w:rPr>
        <w:t xml:space="preserve">, the doyen of global history, has concluded, of its ‘past, present and future’: ‘East Asia must be studied as an entity rather than being divided into its separate national components...the region then should be put in the context of global developments’. </w:t>
      </w:r>
    </w:p>
    <w:p w14:paraId="5396F386" w14:textId="77777777" w:rsidR="00363BB4" w:rsidRPr="00A15B28" w:rsidRDefault="00363BB4" w:rsidP="00363BB4">
      <w:pPr>
        <w:ind w:firstLine="284"/>
        <w:rPr>
          <w:rFonts w:ascii="Times New Roman" w:hAnsi="Times New Roman" w:cs="Times New Roman"/>
          <w:sz w:val="28"/>
          <w:szCs w:val="28"/>
        </w:rPr>
      </w:pPr>
    </w:p>
    <w:p w14:paraId="306E1695" w14:textId="4FC6D9EA" w:rsidR="001B5AAA" w:rsidRPr="00A15B28" w:rsidRDefault="0EC47D33" w:rsidP="00607AC7">
      <w:pPr>
        <w:ind w:firstLineChars="100" w:firstLine="281"/>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東洋と西洋の邂逅：韓国とアイルランドにおける革命の結びつき</w:t>
      </w:r>
      <w:r w:rsidR="00885F77" w:rsidRPr="00A15B28">
        <w:rPr>
          <w:rFonts w:ascii="Times New Roman" w:eastAsiaTheme="majorEastAsia"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1919-1923</w:t>
      </w:r>
    </w:p>
    <w:p w14:paraId="35700171" w14:textId="77777777" w:rsidR="00885F77" w:rsidRPr="00A15B28" w:rsidRDefault="00885F77" w:rsidP="00607AC7">
      <w:pPr>
        <w:ind w:left="5040" w:firstLineChars="300" w:firstLine="723"/>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クイーンズ大学ベルファスト</w:t>
      </w:r>
    </w:p>
    <w:p w14:paraId="6E4C6B52" w14:textId="24F428AA" w:rsidR="001B5AAA" w:rsidRPr="00A15B28" w:rsidRDefault="00885F77" w:rsidP="00607AC7">
      <w:pPr>
        <w:ind w:left="6480" w:firstLineChars="300" w:firstLine="723"/>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eastAsia="ja-JP"/>
        </w:rPr>
        <w:t>ダラ</w:t>
      </w:r>
      <w:r w:rsidRPr="00A15B28">
        <w:rPr>
          <w:rFonts w:ascii="Times New Roman" w:eastAsia="MS Mincho" w:hAnsi="Times New Roman" w:cs="Times New Roman"/>
          <w:b/>
          <w:color w:val="4472C4" w:themeColor="accent1"/>
          <w:lang w:eastAsia="ja-JP"/>
        </w:rPr>
        <w:t>・</w:t>
      </w:r>
      <w:r w:rsidRPr="00A15B28">
        <w:rPr>
          <w:rFonts w:ascii="Times New Roman" w:eastAsiaTheme="majorEastAsia" w:hAnsi="Times New Roman" w:cs="Times New Roman"/>
          <w:b/>
          <w:color w:val="4472C4" w:themeColor="accent1"/>
          <w:lang w:eastAsia="ja-JP"/>
        </w:rPr>
        <w:t>ギャノン</w:t>
      </w:r>
    </w:p>
    <w:p w14:paraId="1E033BF9" w14:textId="77777777" w:rsidR="00C00082" w:rsidRPr="00A15B28" w:rsidRDefault="00C00082" w:rsidP="00885F77">
      <w:pPr>
        <w:ind w:left="6480" w:firstLineChars="300" w:firstLine="720"/>
        <w:rPr>
          <w:rFonts w:ascii="Times New Roman" w:hAnsi="Times New Roman" w:cs="Times New Roman"/>
          <w:lang w:val="en-GB" w:eastAsia="ja-JP"/>
        </w:rPr>
      </w:pPr>
    </w:p>
    <w:p w14:paraId="04BE2D0B" w14:textId="1FD9C5DD" w:rsidR="001B5AAA" w:rsidRPr="00A15B28" w:rsidRDefault="001B5AAA" w:rsidP="001B5AAA">
      <w:pPr>
        <w:ind w:firstLineChars="100" w:firstLine="240"/>
        <w:rPr>
          <w:rFonts w:ascii="Times New Roman" w:hAnsi="Times New Roman" w:cs="Times New Roman"/>
          <w:lang w:val="en-GB" w:eastAsia="ja-JP"/>
        </w:rPr>
      </w:pPr>
      <w:r w:rsidRPr="00A15B28">
        <w:rPr>
          <w:rFonts w:ascii="Times New Roman" w:hAnsi="Times New Roman" w:cs="Times New Roman"/>
          <w:lang w:eastAsia="ja-JP"/>
        </w:rPr>
        <w:t>1919</w:t>
      </w:r>
      <w:r w:rsidRPr="00A15B28">
        <w:rPr>
          <w:rFonts w:ascii="Times New Roman" w:hAnsi="Times New Roman" w:cs="Times New Roman"/>
          <w:lang w:eastAsia="ja-JP"/>
        </w:rPr>
        <w:t>年</w:t>
      </w:r>
      <w:r w:rsidRPr="00A15B28">
        <w:rPr>
          <w:rFonts w:ascii="Times New Roman" w:hAnsi="Times New Roman" w:cs="Times New Roman"/>
          <w:lang w:eastAsia="ja-JP"/>
        </w:rPr>
        <w:t>1</w:t>
      </w:r>
      <w:r w:rsidRPr="00A15B28">
        <w:rPr>
          <w:rFonts w:ascii="Times New Roman" w:hAnsi="Times New Roman" w:cs="Times New Roman"/>
          <w:lang w:eastAsia="ja-JP"/>
        </w:rPr>
        <w:t>月、デビッド</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ロイド</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ジョージと西園寺公望は、戦勝国たるイギリスと日本の両帝国としてパリ講和会議を主導し、第一次世界大戦を終結させた。鏡の間などでのこうした国際協定の向こうで、朝鮮とアイルランドのナショナリストらは、まずヴェルサイユで、次いでソウルとダブリンにて、それぞれ最小単位の民族による「自決」を国際的に表明した。独立宣言、臨時政府の樹立、そして植民地権力への抵抗は、三</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一運動とシン</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フェイン運動を通じて、「東西」の時空におけるアイルランドと韓国の経験が結びつけられた。これはすなわち、彼らの「ウィルソニ</w:t>
      </w:r>
      <w:r w:rsidRPr="00A15B28">
        <w:rPr>
          <w:rFonts w:ascii="Times New Roman" w:hAnsi="Times New Roman" w:cs="Times New Roman"/>
          <w:lang w:eastAsia="ja-JP"/>
        </w:rPr>
        <w:t>アンとしての瞬間」であった。とはいえ、比較すべき問題が残っている。どのような文脈で、アイルランドと韓国のナショナリズムは世界的な政治言語に翻訳されたのだろうか？アイルランドと韓国のディアスポラ</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コミュニティーは、いかなる方法および場所で、それぞれの革命的なアイデアを世界中に伝播させたのか？アイルランド革命は、結局のところ、「西洋とその他」という対立経験にすぎなかったのか？</w:t>
      </w:r>
      <w:r w:rsidRPr="00A15B28">
        <w:rPr>
          <w:rFonts w:ascii="Times New Roman" w:hAnsi="Times New Roman" w:cs="Times New Roman"/>
          <w:lang w:eastAsia="ja-JP"/>
        </w:rPr>
        <w:t xml:space="preserve"> </w:t>
      </w:r>
      <w:r w:rsidRPr="00A15B28">
        <w:rPr>
          <w:rFonts w:ascii="Times New Roman" w:hAnsi="Times New Roman" w:cs="Times New Roman"/>
          <w:lang w:eastAsia="ja-JP"/>
        </w:rPr>
        <w:t>本比較研究は「せめぎあう帝国主義～</w:t>
      </w:r>
      <w:r w:rsidRPr="00A15B28">
        <w:rPr>
          <w:rFonts w:ascii="Times New Roman" w:hAnsi="Times New Roman" w:cs="Times New Roman"/>
          <w:lang w:eastAsia="ja-JP"/>
        </w:rPr>
        <w:t>1894-1953</w:t>
      </w:r>
      <w:r w:rsidRPr="00A15B28">
        <w:rPr>
          <w:rFonts w:ascii="Times New Roman" w:hAnsi="Times New Roman" w:cs="Times New Roman"/>
          <w:lang w:eastAsia="ja-JP"/>
        </w:rPr>
        <w:t>の北東アジア」研究ネットワークの一部として展望を開くものであり、また北東アジアとイギリスの間の世界有数の知的学術交流に貢献するであろう。グローバル</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ヒストリーの先駆者である入江昭は、その「過去、現在、未来」について以下のように結論づけている。「東アジア地域は、個別のナショナルを単位とする構成要素にまで分割するのではなく、全体として研究されなければならない</w:t>
      </w:r>
      <w:r w:rsidRPr="00A15B28">
        <w:rPr>
          <w:rFonts w:ascii="Times New Roman" w:hAnsi="Times New Roman" w:cs="Times New Roman"/>
          <w:lang w:eastAsia="ja-JP"/>
        </w:rPr>
        <w:t>…</w:t>
      </w:r>
      <w:r w:rsidRPr="00A15B28">
        <w:rPr>
          <w:rFonts w:ascii="Times New Roman" w:hAnsi="Times New Roman" w:cs="Times New Roman"/>
          <w:lang w:eastAsia="ja-JP"/>
        </w:rPr>
        <w:t>そうした上で、世界での出来事の文脈に位置づけていくべきである」。</w:t>
      </w:r>
    </w:p>
    <w:p w14:paraId="3151A4A8" w14:textId="77777777" w:rsidR="00DC3D66" w:rsidRPr="00A15B28" w:rsidRDefault="00DC3D66" w:rsidP="001B5AAA">
      <w:pPr>
        <w:ind w:firstLineChars="100" w:firstLine="240"/>
        <w:rPr>
          <w:rFonts w:ascii="Times New Roman" w:hAnsi="Times New Roman" w:cs="Times New Roman"/>
          <w:lang w:val="en-GB" w:eastAsia="ja-JP"/>
        </w:rPr>
      </w:pPr>
    </w:p>
    <w:p w14:paraId="5630B08F" w14:textId="3C7E9AB8" w:rsidR="009376DC" w:rsidRPr="00A15B28" w:rsidRDefault="0EC47D33" w:rsidP="00F529C8">
      <w:pPr>
        <w:pStyle w:val="Heading1"/>
        <w:jc w:val="center"/>
        <w:rPr>
          <w:rFonts w:ascii="Times New Roman" w:hAnsi="Times New Roman" w:cs="Times New Roman"/>
        </w:rPr>
      </w:pPr>
      <w:r w:rsidRPr="00A15B28">
        <w:rPr>
          <w:rFonts w:ascii="Times New Roman" w:hAnsi="Times New Roman" w:cs="Times New Roman"/>
        </w:rPr>
        <w:t>HOTTA-LISTER</w:t>
      </w:r>
      <w:r w:rsidR="00C00082" w:rsidRPr="00A15B28">
        <w:rPr>
          <w:rFonts w:ascii="Times New Roman" w:hAnsi="Times New Roman" w:cs="Times New Roman"/>
        </w:rPr>
        <w:t>,</w:t>
      </w:r>
      <w:r w:rsidRPr="00A15B28">
        <w:rPr>
          <w:rFonts w:ascii="Times New Roman" w:hAnsi="Times New Roman" w:cs="Times New Roman"/>
        </w:rPr>
        <w:t xml:space="preserve"> Ayako (STI</w:t>
      </w:r>
      <w:r w:rsidR="00C00082" w:rsidRPr="00A15B28">
        <w:rPr>
          <w:rFonts w:ascii="Times New Roman" w:hAnsi="Times New Roman" w:cs="Times New Roman"/>
        </w:rPr>
        <w:t>CERD,</w:t>
      </w:r>
      <w:r w:rsidRPr="00A15B28">
        <w:rPr>
          <w:rFonts w:ascii="Times New Roman" w:hAnsi="Times New Roman" w:cs="Times New Roman"/>
        </w:rPr>
        <w:t xml:space="preserve"> </w:t>
      </w:r>
      <w:r w:rsidRPr="00A15B28">
        <w:rPr>
          <w:rFonts w:ascii="Times New Roman" w:eastAsia="Times New Roman" w:hAnsi="Times New Roman" w:cs="Times New Roman"/>
        </w:rPr>
        <w:t>London School of Economics</w:t>
      </w:r>
      <w:r w:rsidRPr="00A15B28">
        <w:rPr>
          <w:rFonts w:ascii="Times New Roman" w:hAnsi="Times New Roman" w:cs="Times New Roman"/>
        </w:rPr>
        <w:t>)</w:t>
      </w:r>
    </w:p>
    <w:p w14:paraId="24F23086" w14:textId="5118ECA0" w:rsidR="009376DC" w:rsidRPr="00A15B28" w:rsidRDefault="0EC47D33" w:rsidP="00F529C8">
      <w:pPr>
        <w:pStyle w:val="Heading2"/>
        <w:ind w:firstLine="284"/>
        <w:jc w:val="center"/>
        <w:rPr>
          <w:rFonts w:ascii="Times New Roman" w:hAnsi="Times New Roman" w:cs="Times New Roman"/>
          <w:sz w:val="32"/>
          <w:szCs w:val="32"/>
        </w:rPr>
      </w:pPr>
      <w:r w:rsidRPr="00A15B28">
        <w:rPr>
          <w:rFonts w:ascii="Times New Roman" w:hAnsi="Times New Roman" w:cs="Times New Roman"/>
          <w:sz w:val="32"/>
          <w:szCs w:val="32"/>
        </w:rPr>
        <w:t>Allies of a kind: Britai</w:t>
      </w:r>
      <w:r w:rsidR="0055590D" w:rsidRPr="00A15B28">
        <w:rPr>
          <w:rFonts w:ascii="Times New Roman" w:hAnsi="Times New Roman" w:cs="Times New Roman"/>
          <w:sz w:val="32"/>
          <w:szCs w:val="32"/>
        </w:rPr>
        <w:t>n and Japan in cooperation and c</w:t>
      </w:r>
      <w:r w:rsidRPr="00A15B28">
        <w:rPr>
          <w:rFonts w:ascii="Times New Roman" w:hAnsi="Times New Roman" w:cs="Times New Roman"/>
          <w:sz w:val="32"/>
          <w:szCs w:val="32"/>
        </w:rPr>
        <w:t>ompetition, 1902-1923</w:t>
      </w:r>
    </w:p>
    <w:p w14:paraId="2A7945A8" w14:textId="65856A36" w:rsidR="0EC47D33" w:rsidRPr="00A15B28" w:rsidRDefault="0EC47D33" w:rsidP="0EC47D33">
      <w:pPr>
        <w:ind w:firstLine="284"/>
        <w:rPr>
          <w:rFonts w:ascii="Times New Roman" w:hAnsi="Times New Roman" w:cs="Times New Roman"/>
          <w:lang w:eastAsia="zh-CN"/>
        </w:rPr>
      </w:pPr>
    </w:p>
    <w:p w14:paraId="638142AE" w14:textId="2EC563FE" w:rsidR="00255AE7" w:rsidRPr="00A15B28" w:rsidRDefault="00255AE7" w:rsidP="00EA2E87">
      <w:pPr>
        <w:jc w:val="both"/>
        <w:rPr>
          <w:rFonts w:ascii="Times New Roman" w:hAnsi="Times New Roman" w:cs="Times New Roman"/>
          <w:lang w:eastAsia="zh-CN"/>
        </w:rPr>
      </w:pPr>
      <w:r w:rsidRPr="00A15B28">
        <w:rPr>
          <w:rFonts w:ascii="Times New Roman" w:hAnsi="Times New Roman" w:cs="Times New Roman"/>
          <w:lang w:eastAsia="zh-CN"/>
        </w:rPr>
        <w:t xml:space="preserve">Japan was a latecomer to the imperialist community in 1895, but </w:t>
      </w:r>
      <w:r w:rsidR="00C00082" w:rsidRPr="00A15B28">
        <w:rPr>
          <w:rFonts w:ascii="Times New Roman" w:hAnsi="Times New Roman" w:cs="Times New Roman"/>
          <w:lang w:eastAsia="zh-CN"/>
        </w:rPr>
        <w:t xml:space="preserve">it </w:t>
      </w:r>
      <w:r w:rsidRPr="00A15B28">
        <w:rPr>
          <w:rFonts w:ascii="Times New Roman" w:hAnsi="Times New Roman" w:cs="Times New Roman"/>
          <w:lang w:eastAsia="zh-CN"/>
        </w:rPr>
        <w:t>learned fast.</w:t>
      </w:r>
      <w:r w:rsidR="00EA2E87" w:rsidRPr="00A15B28">
        <w:rPr>
          <w:rFonts w:ascii="Times New Roman" w:hAnsi="Times New Roman" w:cs="Times New Roman"/>
          <w:lang w:eastAsia="zh-CN"/>
        </w:rPr>
        <w:t xml:space="preserve"> One of the great I</w:t>
      </w:r>
      <w:r w:rsidR="0EC47D33" w:rsidRPr="00A15B28">
        <w:rPr>
          <w:rFonts w:ascii="Times New Roman" w:hAnsi="Times New Roman" w:cs="Times New Roman"/>
          <w:lang w:eastAsia="zh-CN"/>
        </w:rPr>
        <w:t xml:space="preserve">fs of diplomatic history that occurred on Japan’s way to the Anglo-Japanese Alliance was the notion, promoted in circles around </w:t>
      </w:r>
      <w:proofErr w:type="spellStart"/>
      <w:r w:rsidR="0EC47D33" w:rsidRPr="00A15B28">
        <w:rPr>
          <w:rFonts w:ascii="Times New Roman" w:hAnsi="Times New Roman" w:cs="Times New Roman"/>
          <w:lang w:eastAsia="zh-CN"/>
        </w:rPr>
        <w:t>Itō</w:t>
      </w:r>
      <w:proofErr w:type="spellEnd"/>
      <w:r w:rsidR="0EC47D33" w:rsidRPr="00A15B28">
        <w:rPr>
          <w:rFonts w:ascii="Times New Roman" w:hAnsi="Times New Roman" w:cs="Times New Roman"/>
          <w:lang w:eastAsia="zh-CN"/>
        </w:rPr>
        <w:t xml:space="preserve"> </w:t>
      </w:r>
      <w:proofErr w:type="spellStart"/>
      <w:r w:rsidR="0EC47D33" w:rsidRPr="00A15B28">
        <w:rPr>
          <w:rFonts w:ascii="Times New Roman" w:hAnsi="Times New Roman" w:cs="Times New Roman"/>
          <w:lang w:eastAsia="zh-CN"/>
        </w:rPr>
        <w:t>Hirobumi</w:t>
      </w:r>
      <w:proofErr w:type="spellEnd"/>
      <w:r w:rsidR="0EC47D33" w:rsidRPr="00A15B28">
        <w:rPr>
          <w:rFonts w:ascii="Times New Roman" w:hAnsi="Times New Roman" w:cs="Times New Roman"/>
          <w:lang w:eastAsia="zh-CN"/>
        </w:rPr>
        <w:t>, of an alliance with Russia. For a while, Russia was the preferred candidate, but Japan turned west and an alliance with Britain prevailed in 1902.</w:t>
      </w:r>
    </w:p>
    <w:p w14:paraId="381A5D38" w14:textId="535CAD22" w:rsidR="00255AE7" w:rsidRPr="00A15B28" w:rsidRDefault="00255AE7" w:rsidP="00F529C8">
      <w:pPr>
        <w:ind w:firstLine="284"/>
        <w:jc w:val="both"/>
        <w:rPr>
          <w:rFonts w:ascii="Times New Roman" w:hAnsi="Times New Roman" w:cs="Times New Roman"/>
          <w:lang w:eastAsia="zh-CN"/>
        </w:rPr>
      </w:pPr>
      <w:r w:rsidRPr="00A15B28">
        <w:rPr>
          <w:rFonts w:ascii="Times New Roman" w:hAnsi="Times New Roman" w:cs="Times New Roman"/>
          <w:lang w:eastAsia="zh-CN"/>
        </w:rPr>
        <w:t>After the Russo-Japanese War, a series of contentious events raised</w:t>
      </w:r>
      <w:r w:rsidR="003C6DB2" w:rsidRPr="00A15B28">
        <w:rPr>
          <w:rFonts w:ascii="Times New Roman" w:hAnsi="Times New Roman" w:cs="Times New Roman"/>
          <w:lang w:eastAsia="zh-CN"/>
        </w:rPr>
        <w:t xml:space="preserve"> </w:t>
      </w:r>
      <w:r w:rsidRPr="00A15B28">
        <w:rPr>
          <w:rFonts w:ascii="Times New Roman" w:hAnsi="Times New Roman" w:cs="Times New Roman"/>
          <w:lang w:eastAsia="zh-CN"/>
        </w:rPr>
        <w:t>tensions between the two Allies, and between them and other powers in</w:t>
      </w:r>
      <w:r w:rsidR="003C6DB2" w:rsidRPr="00A15B28">
        <w:rPr>
          <w:rFonts w:ascii="Times New Roman" w:hAnsi="Times New Roman" w:cs="Times New Roman"/>
          <w:lang w:eastAsia="zh-CN"/>
        </w:rPr>
        <w:t xml:space="preserve"> </w:t>
      </w:r>
      <w:r w:rsidRPr="00A15B28">
        <w:rPr>
          <w:rFonts w:ascii="Times New Roman" w:hAnsi="Times New Roman" w:cs="Times New Roman"/>
          <w:lang w:eastAsia="zh-CN"/>
        </w:rPr>
        <w:t>N</w:t>
      </w:r>
      <w:r w:rsidR="003C6DB2" w:rsidRPr="00A15B28">
        <w:rPr>
          <w:rFonts w:ascii="Times New Roman" w:hAnsi="Times New Roman" w:cs="Times New Roman"/>
          <w:lang w:eastAsia="zh-CN"/>
        </w:rPr>
        <w:t>ortheast Asia. Intensifying US i</w:t>
      </w:r>
      <w:r w:rsidRPr="00A15B28">
        <w:rPr>
          <w:rFonts w:ascii="Times New Roman" w:hAnsi="Times New Roman" w:cs="Times New Roman"/>
          <w:lang w:eastAsia="zh-CN"/>
        </w:rPr>
        <w:t>nvolvement in areas once dominated by Britain</w:t>
      </w:r>
      <w:r w:rsidR="003C6DB2" w:rsidRPr="00A15B28">
        <w:rPr>
          <w:rFonts w:ascii="Times New Roman" w:hAnsi="Times New Roman" w:cs="Times New Roman"/>
          <w:lang w:eastAsia="zh-CN"/>
        </w:rPr>
        <w:t xml:space="preserve"> </w:t>
      </w:r>
      <w:r w:rsidRPr="00A15B28">
        <w:rPr>
          <w:rFonts w:ascii="Times New Roman" w:hAnsi="Times New Roman" w:cs="Times New Roman"/>
          <w:lang w:eastAsia="zh-CN"/>
        </w:rPr>
        <w:t>did not soothe these tensions. While Britain and Japan both did their utmost to</w:t>
      </w:r>
      <w:r w:rsidR="003C6DB2" w:rsidRPr="00A15B28">
        <w:rPr>
          <w:rFonts w:ascii="Times New Roman" w:hAnsi="Times New Roman" w:cs="Times New Roman"/>
          <w:lang w:eastAsia="zh-CN"/>
        </w:rPr>
        <w:t xml:space="preserve"> </w:t>
      </w:r>
      <w:r w:rsidRPr="00A15B28">
        <w:rPr>
          <w:rFonts w:ascii="Times New Roman" w:hAnsi="Times New Roman" w:cs="Times New Roman"/>
          <w:lang w:eastAsia="zh-CN"/>
        </w:rPr>
        <w:t>smooth over these differences, the cracks opened again during the Great War</w:t>
      </w:r>
      <w:r w:rsidR="003C6DB2" w:rsidRPr="00A15B28">
        <w:rPr>
          <w:rFonts w:ascii="Times New Roman" w:hAnsi="Times New Roman" w:cs="Times New Roman"/>
          <w:lang w:eastAsia="zh-CN"/>
        </w:rPr>
        <w:t xml:space="preserve"> </w:t>
      </w:r>
      <w:r w:rsidRPr="00A15B28">
        <w:rPr>
          <w:rFonts w:ascii="Times New Roman" w:hAnsi="Times New Roman" w:cs="Times New Roman"/>
          <w:lang w:eastAsia="zh-CN"/>
        </w:rPr>
        <w:t>and in its aftermath at the Paris and Washington Conferences</w:t>
      </w:r>
      <w:r w:rsidR="00C00082" w:rsidRPr="00A15B28">
        <w:rPr>
          <w:rFonts w:ascii="Times New Roman" w:hAnsi="Times New Roman" w:cs="Times New Roman"/>
          <w:lang w:eastAsia="zh-CN"/>
        </w:rPr>
        <w:t>. A</w:t>
      </w:r>
      <w:r w:rsidRPr="00A15B28">
        <w:rPr>
          <w:rFonts w:ascii="Times New Roman" w:hAnsi="Times New Roman" w:cs="Times New Roman"/>
          <w:lang w:eastAsia="zh-CN"/>
        </w:rPr>
        <w:t>fter</w:t>
      </w:r>
      <w:r w:rsidR="003C6DB2" w:rsidRPr="00A15B28">
        <w:rPr>
          <w:rFonts w:ascii="Times New Roman" w:hAnsi="Times New Roman" w:cs="Times New Roman"/>
          <w:lang w:eastAsia="zh-CN"/>
        </w:rPr>
        <w:t xml:space="preserve"> </w:t>
      </w:r>
      <w:r w:rsidRPr="00A15B28">
        <w:rPr>
          <w:rFonts w:ascii="Times New Roman" w:hAnsi="Times New Roman" w:cs="Times New Roman"/>
          <w:lang w:eastAsia="zh-CN"/>
        </w:rPr>
        <w:t xml:space="preserve">twenty </w:t>
      </w:r>
      <w:r w:rsidR="00C00082" w:rsidRPr="00A15B28">
        <w:rPr>
          <w:rFonts w:ascii="Times New Roman" w:hAnsi="Times New Roman" w:cs="Times New Roman"/>
          <w:lang w:eastAsia="zh-CN"/>
        </w:rPr>
        <w:t xml:space="preserve">increasingly </w:t>
      </w:r>
      <w:r w:rsidRPr="00A15B28">
        <w:rPr>
          <w:rFonts w:ascii="Times New Roman" w:hAnsi="Times New Roman" w:cs="Times New Roman"/>
          <w:lang w:eastAsia="zh-CN"/>
        </w:rPr>
        <w:t>uneasy years the agreement was finally abandoned, and abrogated in</w:t>
      </w:r>
      <w:r w:rsidR="003C6DB2" w:rsidRPr="00A15B28">
        <w:rPr>
          <w:rFonts w:ascii="Times New Roman" w:hAnsi="Times New Roman" w:cs="Times New Roman"/>
          <w:lang w:eastAsia="zh-CN"/>
        </w:rPr>
        <w:t xml:space="preserve"> </w:t>
      </w:r>
      <w:r w:rsidRPr="00A15B28">
        <w:rPr>
          <w:rFonts w:ascii="Times New Roman" w:hAnsi="Times New Roman" w:cs="Times New Roman"/>
          <w:lang w:eastAsia="zh-CN"/>
        </w:rPr>
        <w:t>1923.</w:t>
      </w:r>
    </w:p>
    <w:p w14:paraId="3A2F199D" w14:textId="3FFED3DA" w:rsidR="00255AE7" w:rsidRPr="00A15B28" w:rsidRDefault="0EC47D33" w:rsidP="00F529C8">
      <w:pPr>
        <w:ind w:firstLine="284"/>
        <w:jc w:val="both"/>
        <w:rPr>
          <w:rFonts w:ascii="Times New Roman" w:hAnsi="Times New Roman" w:cs="Times New Roman"/>
          <w:lang w:eastAsia="zh-CN"/>
        </w:rPr>
      </w:pPr>
      <w:r w:rsidRPr="00A15B28">
        <w:rPr>
          <w:rFonts w:ascii="Times New Roman" w:hAnsi="Times New Roman" w:cs="Times New Roman"/>
          <w:lang w:eastAsia="zh-CN"/>
        </w:rPr>
        <w:t xml:space="preserve">This paper explores the vicissitudes of the Anglo-Japanese Alliance and the souring of the relationship over the years in terms of the parties’ early cooperation and their increasing competition. Sourced in contemporary views </w:t>
      </w:r>
      <w:r w:rsidR="00607AC7" w:rsidRPr="00A15B28">
        <w:rPr>
          <w:rFonts w:ascii="Times New Roman" w:hAnsi="Times New Roman" w:cs="Times New Roman"/>
          <w:lang w:eastAsia="zh-CN"/>
        </w:rPr>
        <w:t xml:space="preserve">and </w:t>
      </w:r>
      <w:r w:rsidRPr="00A15B28">
        <w:rPr>
          <w:rFonts w:ascii="Times New Roman" w:hAnsi="Times New Roman" w:cs="Times New Roman"/>
          <w:lang w:eastAsia="zh-CN"/>
        </w:rPr>
        <w:t>reports from intellectuals and public commentators, this approach aims to bring such ‘voices on the ground’ within closer hearing.</w:t>
      </w:r>
    </w:p>
    <w:p w14:paraId="5F47909A" w14:textId="77777777" w:rsidR="00765E74" w:rsidRPr="00A15B28" w:rsidRDefault="00765E74" w:rsidP="0099153B">
      <w:pPr>
        <w:pStyle w:val="3ziulaheps"/>
        <w:spacing w:before="0" w:beforeAutospacing="0" w:after="0" w:afterAutospacing="0"/>
        <w:rPr>
          <w:rFonts w:eastAsia="PMingLiU"/>
          <w:lang w:val="en-US" w:eastAsia="ja-JP"/>
        </w:rPr>
      </w:pPr>
    </w:p>
    <w:p w14:paraId="0CDCE358" w14:textId="672A5D3B" w:rsidR="0099153B" w:rsidRPr="00A15B28" w:rsidRDefault="0EC47D33" w:rsidP="0EC47D33">
      <w:pPr>
        <w:pStyle w:val="3ziulaheps"/>
        <w:spacing w:before="0" w:beforeAutospacing="0" w:after="0" w:afterAutospacing="0"/>
        <w:jc w:val="center"/>
        <w:rPr>
          <w:rFonts w:eastAsiaTheme="majorEastAsia"/>
          <w:b/>
          <w:color w:val="4472C4" w:themeColor="accent1"/>
          <w:sz w:val="28"/>
          <w:szCs w:val="28"/>
          <w:lang w:val="en-GB" w:eastAsia="ja-JP"/>
        </w:rPr>
      </w:pPr>
      <w:r w:rsidRPr="00A15B28">
        <w:rPr>
          <w:rFonts w:eastAsiaTheme="majorEastAsia"/>
          <w:b/>
          <w:color w:val="4472C4" w:themeColor="accent1"/>
          <w:sz w:val="28"/>
          <w:szCs w:val="28"/>
          <w:lang w:eastAsia="ja-JP"/>
        </w:rPr>
        <w:t>虚ろな同盟</w:t>
      </w:r>
      <w:r w:rsidRPr="00A15B28">
        <w:rPr>
          <w:rFonts w:eastAsiaTheme="majorEastAsia"/>
          <w:b/>
          <w:color w:val="4472C4" w:themeColor="accent1"/>
          <w:sz w:val="28"/>
          <w:szCs w:val="28"/>
          <w:lang w:val="en-GB" w:eastAsia="ja-JP"/>
        </w:rPr>
        <w:t xml:space="preserve"> </w:t>
      </w:r>
      <w:r w:rsidRPr="00A15B28">
        <w:rPr>
          <w:rFonts w:eastAsiaTheme="majorEastAsia"/>
          <w:b/>
          <w:color w:val="4472C4" w:themeColor="accent1"/>
          <w:sz w:val="28"/>
          <w:szCs w:val="28"/>
          <w:lang w:eastAsia="ja-JP"/>
        </w:rPr>
        <w:t xml:space="preserve">: </w:t>
      </w:r>
      <w:r w:rsidRPr="00A15B28">
        <w:rPr>
          <w:rFonts w:eastAsiaTheme="majorEastAsia"/>
          <w:b/>
          <w:color w:val="4472C4" w:themeColor="accent1"/>
          <w:sz w:val="28"/>
          <w:szCs w:val="28"/>
          <w:lang w:eastAsia="ja-JP"/>
        </w:rPr>
        <w:t>大英帝国と日本の協力と競争、</w:t>
      </w:r>
      <w:r w:rsidRPr="00A15B28">
        <w:rPr>
          <w:rFonts w:eastAsiaTheme="majorEastAsia"/>
          <w:b/>
          <w:color w:val="4472C4" w:themeColor="accent1"/>
          <w:sz w:val="28"/>
          <w:szCs w:val="28"/>
          <w:lang w:eastAsia="ja-JP"/>
        </w:rPr>
        <w:t>1902-1923</w:t>
      </w:r>
    </w:p>
    <w:p w14:paraId="13CF8D19" w14:textId="77777777" w:rsidR="00C00082" w:rsidRPr="00A15B28" w:rsidRDefault="00C00082" w:rsidP="0EC47D33">
      <w:pPr>
        <w:pStyle w:val="3ziulaheps"/>
        <w:spacing w:before="0" w:beforeAutospacing="0" w:after="0" w:afterAutospacing="0"/>
        <w:jc w:val="center"/>
        <w:rPr>
          <w:rFonts w:eastAsiaTheme="majorEastAsia"/>
          <w:b/>
          <w:color w:val="4472C4" w:themeColor="accent1"/>
          <w:lang w:val="en-GB" w:eastAsia="ja-JP"/>
        </w:rPr>
      </w:pPr>
    </w:p>
    <w:p w14:paraId="4AC38F35" w14:textId="712D1B77" w:rsidR="0EC47D33" w:rsidRPr="00A15B28" w:rsidRDefault="00C00082" w:rsidP="00F529C8">
      <w:pPr>
        <w:pStyle w:val="3ziulaheps"/>
        <w:spacing w:before="0" w:beforeAutospacing="0" w:after="0" w:afterAutospacing="0"/>
        <w:jc w:val="right"/>
        <w:rPr>
          <w:rFonts w:eastAsiaTheme="majorEastAsia"/>
          <w:b/>
          <w:color w:val="4472C4" w:themeColor="accent1"/>
          <w:lang w:val="en-US" w:eastAsia="ja-JP"/>
        </w:rPr>
      </w:pPr>
      <w:r w:rsidRPr="00A15B28">
        <w:rPr>
          <w:rFonts w:eastAsiaTheme="majorEastAsia"/>
          <w:b/>
          <w:color w:val="4472C4" w:themeColor="accent1"/>
          <w:lang w:val="en-US" w:eastAsia="ja-JP"/>
        </w:rPr>
        <w:t>STICERD</w:t>
      </w:r>
      <w:r w:rsidRPr="00A15B28">
        <w:rPr>
          <w:rFonts w:eastAsiaTheme="majorEastAsia"/>
          <w:b/>
          <w:color w:val="4472C4" w:themeColor="accent1"/>
          <w:lang w:eastAsia="ja-JP"/>
        </w:rPr>
        <w:t>、</w:t>
      </w:r>
      <w:r w:rsidRPr="00A15B28">
        <w:rPr>
          <w:rFonts w:eastAsiaTheme="majorEastAsia"/>
          <w:b/>
          <w:color w:val="4472C4" w:themeColor="accent1"/>
          <w:lang w:val="en-US" w:eastAsia="ja-JP"/>
        </w:rPr>
        <w:t xml:space="preserve"> London School of Economics</w:t>
      </w:r>
    </w:p>
    <w:p w14:paraId="110A4CBC" w14:textId="77777777" w:rsidR="0099153B" w:rsidRPr="00A15B28" w:rsidRDefault="0EC47D33" w:rsidP="0EC47D33">
      <w:pPr>
        <w:pStyle w:val="3ziulaheps"/>
        <w:spacing w:before="0" w:beforeAutospacing="0" w:after="0" w:afterAutospacing="0"/>
        <w:jc w:val="right"/>
        <w:rPr>
          <w:rFonts w:eastAsiaTheme="majorEastAsia"/>
          <w:b/>
          <w:color w:val="4472C4" w:themeColor="accent1"/>
          <w:lang w:eastAsia="ja-JP"/>
        </w:rPr>
      </w:pPr>
      <w:r w:rsidRPr="00A15B28">
        <w:rPr>
          <w:rFonts w:eastAsiaTheme="majorEastAsia"/>
          <w:b/>
          <w:color w:val="4472C4" w:themeColor="accent1"/>
          <w:lang w:eastAsia="ja-JP"/>
        </w:rPr>
        <w:lastRenderedPageBreak/>
        <w:t>堀田綾子</w:t>
      </w:r>
    </w:p>
    <w:p w14:paraId="0335EBED" w14:textId="44388519" w:rsidR="0EC47D33" w:rsidRPr="00A15B28" w:rsidRDefault="0EC47D33" w:rsidP="0EC47D33">
      <w:pPr>
        <w:pStyle w:val="3ziulaheps"/>
        <w:spacing w:before="0" w:beforeAutospacing="0" w:after="0" w:afterAutospacing="0"/>
        <w:jc w:val="right"/>
        <w:rPr>
          <w:rFonts w:eastAsiaTheme="majorEastAsia"/>
          <w:lang w:eastAsia="ja-JP"/>
        </w:rPr>
      </w:pPr>
    </w:p>
    <w:p w14:paraId="3717911E" w14:textId="67C230DF" w:rsidR="0099153B" w:rsidRPr="00A15B28" w:rsidRDefault="0099153B" w:rsidP="00F529C8">
      <w:pPr>
        <w:pStyle w:val="3ziulaheps"/>
        <w:spacing w:before="0" w:beforeAutospacing="0" w:after="0" w:afterAutospacing="0"/>
        <w:ind w:firstLineChars="100" w:firstLine="240"/>
        <w:jc w:val="both"/>
        <w:rPr>
          <w:rFonts w:eastAsiaTheme="majorEastAsia"/>
          <w:lang w:eastAsia="ja-JP"/>
        </w:rPr>
      </w:pPr>
      <w:r w:rsidRPr="00A15B28">
        <w:rPr>
          <w:rFonts w:eastAsiaTheme="majorEastAsia"/>
          <w:lang w:eastAsia="ja-JP"/>
        </w:rPr>
        <w:t>1895</w:t>
      </w:r>
      <w:r w:rsidRPr="00A15B28">
        <w:rPr>
          <w:rFonts w:eastAsiaTheme="majorEastAsia"/>
          <w:lang w:eastAsia="ja-JP"/>
        </w:rPr>
        <w:t>年、日本は帝国主義国のコミュニティーにおいては新参者であったが、迅速熱心に学んだ。当時、日本外交史の中の「もし」の一つである概念は伊藤博文を囲むサークルが促進した日本とロシアとの同盟締結であった。この点、ロシアは一時好まれた候補ではあったが、最終的に、日本は長いこと交渉していた案である英国との同盟を</w:t>
      </w:r>
      <w:r w:rsidRPr="00A15B28">
        <w:rPr>
          <w:rFonts w:eastAsiaTheme="majorEastAsia"/>
          <w:lang w:eastAsia="ja-JP"/>
        </w:rPr>
        <w:t>1902</w:t>
      </w:r>
      <w:r w:rsidRPr="00A15B28">
        <w:rPr>
          <w:rFonts w:eastAsiaTheme="majorEastAsia"/>
          <w:lang w:eastAsia="ja-JP"/>
        </w:rPr>
        <w:t>年に調印した。</w:t>
      </w:r>
    </w:p>
    <w:p w14:paraId="01EA5AC5" w14:textId="51F4ADF5" w:rsidR="0099153B" w:rsidRPr="00A15B28" w:rsidRDefault="0099153B" w:rsidP="00F529C8">
      <w:pPr>
        <w:pStyle w:val="3ziulaheps"/>
        <w:spacing w:before="0" w:beforeAutospacing="0" w:after="0" w:afterAutospacing="0"/>
        <w:ind w:firstLineChars="100" w:firstLine="240"/>
        <w:jc w:val="both"/>
        <w:rPr>
          <w:rFonts w:eastAsiaTheme="majorEastAsia"/>
          <w:lang w:eastAsia="ja-JP"/>
        </w:rPr>
      </w:pPr>
      <w:r w:rsidRPr="00A15B28">
        <w:rPr>
          <w:rFonts w:eastAsiaTheme="majorEastAsia"/>
          <w:lang w:eastAsia="ja-JP"/>
        </w:rPr>
        <w:t>日露戦争後、物議をかもす多数の出来事がこの同盟国の間、また、同時に、両国と北東アジアの国々とも関連し、緊張感が高まってきていた。更に、元々英国が権力を振るっていた地域に激しく入り込んできた米国によって、この緊張感を和らげることはなかった。</w:t>
      </w:r>
    </w:p>
    <w:p w14:paraId="0A4FB6E7" w14:textId="46914C35" w:rsidR="0099153B" w:rsidRPr="00A15B28" w:rsidRDefault="0099153B" w:rsidP="00F529C8">
      <w:pPr>
        <w:pStyle w:val="3ziulaheps"/>
        <w:spacing w:before="0" w:beforeAutospacing="0" w:after="0" w:afterAutospacing="0"/>
        <w:ind w:firstLineChars="100" w:firstLine="240"/>
        <w:jc w:val="both"/>
        <w:rPr>
          <w:rFonts w:eastAsiaTheme="majorEastAsia"/>
          <w:lang w:eastAsia="ja-JP"/>
        </w:rPr>
      </w:pPr>
      <w:r w:rsidRPr="00A15B28">
        <w:rPr>
          <w:rFonts w:eastAsiaTheme="majorEastAsia"/>
          <w:lang w:eastAsia="ja-JP"/>
        </w:rPr>
        <w:t>そういう状況下、同盟両国はこれらの食い違いを極力丸く収めるよう最大の努力をしてきたが、第一次世界大戦の勃発によって、両国間の割れ目は再発し、戦後処理であったパリ平和会議で残された違和感、そして、その後のワシントン会議において、最終的に日英同盟の宿命は下され、過去</w:t>
      </w:r>
      <w:r w:rsidRPr="00A15B28">
        <w:rPr>
          <w:rFonts w:eastAsiaTheme="majorEastAsia"/>
          <w:lang w:eastAsia="ja-JP"/>
        </w:rPr>
        <w:t>20</w:t>
      </w:r>
      <w:r w:rsidRPr="00A15B28">
        <w:rPr>
          <w:rFonts w:eastAsiaTheme="majorEastAsia"/>
          <w:lang w:eastAsia="ja-JP"/>
        </w:rPr>
        <w:t>年間のぎこちない絆は解かれた。</w:t>
      </w:r>
    </w:p>
    <w:p w14:paraId="041BA503" w14:textId="6AD85609" w:rsidR="0099153B" w:rsidRPr="00A15B28" w:rsidRDefault="0099153B" w:rsidP="00F529C8">
      <w:pPr>
        <w:pStyle w:val="3ziulaheps"/>
        <w:spacing w:before="0" w:beforeAutospacing="0" w:after="0" w:afterAutospacing="0"/>
        <w:ind w:firstLineChars="100" w:firstLine="240"/>
        <w:jc w:val="both"/>
        <w:rPr>
          <w:rFonts w:eastAsiaTheme="majorEastAsia"/>
          <w:lang w:eastAsia="ja-JP"/>
        </w:rPr>
      </w:pPr>
      <w:r w:rsidRPr="00A15B28">
        <w:rPr>
          <w:rFonts w:eastAsiaTheme="majorEastAsia"/>
          <w:lang w:eastAsia="ja-JP"/>
        </w:rPr>
        <w:t>この小論文では、日英同盟の変遷を早期のハネムーン的協力時代から徐々に</w:t>
      </w:r>
      <w:r w:rsidRPr="00A15B28">
        <w:rPr>
          <w:rFonts w:eastAsiaTheme="majorEastAsia"/>
          <w:lang w:eastAsia="ja-JP"/>
        </w:rPr>
        <w:t>,</w:t>
      </w:r>
      <w:r w:rsidRPr="00A15B28">
        <w:rPr>
          <w:rFonts w:eastAsiaTheme="majorEastAsia"/>
          <w:lang w:eastAsia="ja-JP"/>
        </w:rPr>
        <w:t>酸性化して深まっていく後期の競争時代の両国の関係を検討に挑むつもりである。既に、この課題については多くの学者によって研究されていることを鑑み、そのアプローチを、主に、史資料として当時の新聞、雑誌などに投稿されている学者、インテレクチュアル、政治評論家などの意見を取り入れ、「当時の政治家だけではなく、一般人の声」を極力聴くことを望み研究に試みたい。</w:t>
      </w:r>
    </w:p>
    <w:p w14:paraId="743A5D14" w14:textId="77777777" w:rsidR="009376DC" w:rsidRPr="00A15B28" w:rsidRDefault="009376DC" w:rsidP="00F529C8">
      <w:pPr>
        <w:pStyle w:val="Heading1"/>
        <w:ind w:firstLine="284"/>
        <w:jc w:val="center"/>
        <w:rPr>
          <w:rFonts w:ascii="Times New Roman" w:hAnsi="Times New Roman" w:cs="Times New Roman"/>
        </w:rPr>
      </w:pPr>
      <w:r w:rsidRPr="00A15B28">
        <w:rPr>
          <w:rFonts w:ascii="Times New Roman" w:hAnsi="Times New Roman" w:cs="Times New Roman"/>
        </w:rPr>
        <w:t>IIJIMA Mariko (Sophia University)</w:t>
      </w:r>
    </w:p>
    <w:p w14:paraId="7E11BEE0" w14:textId="70A07BAD" w:rsidR="009376DC" w:rsidRPr="00A15B28" w:rsidRDefault="0EC47D33" w:rsidP="00F529C8">
      <w:pPr>
        <w:pStyle w:val="Heading2"/>
        <w:ind w:firstLine="284"/>
        <w:jc w:val="center"/>
        <w:rPr>
          <w:rFonts w:ascii="Times New Roman" w:eastAsia="Times New Roman" w:hAnsi="Times New Roman" w:cs="Times New Roman"/>
          <w:sz w:val="32"/>
          <w:szCs w:val="32"/>
          <w:lang w:val="en-GB" w:eastAsia="zh-CN"/>
        </w:rPr>
      </w:pPr>
      <w:r w:rsidRPr="00A15B28">
        <w:rPr>
          <w:rFonts w:ascii="Times New Roman" w:hAnsi="Times New Roman" w:cs="Times New Roman"/>
          <w:sz w:val="32"/>
          <w:szCs w:val="32"/>
        </w:rPr>
        <w:t>Collaborating colonies: migrants and agricultural commodity in Japan’s Pacific</w:t>
      </w:r>
    </w:p>
    <w:p w14:paraId="70C996B7" w14:textId="42228966" w:rsidR="0EC47D33" w:rsidRPr="00A15B28" w:rsidRDefault="0EC47D33" w:rsidP="00F529C8">
      <w:pPr>
        <w:ind w:firstLine="284"/>
        <w:jc w:val="center"/>
        <w:rPr>
          <w:rFonts w:ascii="Times New Roman" w:hAnsi="Times New Roman" w:cs="Times New Roman"/>
          <w:lang w:eastAsia="zh-CN"/>
        </w:rPr>
      </w:pPr>
    </w:p>
    <w:p w14:paraId="7707C69D" w14:textId="7603B896" w:rsidR="0099153B" w:rsidRPr="00A15B28" w:rsidRDefault="0099153B" w:rsidP="00EA2E87">
      <w:pPr>
        <w:autoSpaceDE w:val="0"/>
        <w:autoSpaceDN w:val="0"/>
        <w:adjustRightInd w:val="0"/>
        <w:jc w:val="both"/>
        <w:rPr>
          <w:rFonts w:ascii="Times New Roman" w:hAnsi="Times New Roman" w:cs="Times New Roman"/>
          <w:lang w:eastAsia="zh-CN"/>
        </w:rPr>
      </w:pPr>
      <w:r w:rsidRPr="00A15B28">
        <w:rPr>
          <w:rFonts w:ascii="Times New Roman" w:hAnsi="Times New Roman" w:cs="Times New Roman"/>
          <w:lang w:eastAsia="zh-CN"/>
        </w:rPr>
        <w:t>This paper examines the process of the formation of the sugar network in the Asia-Pacific region from the late 19th century to the early 20th by particularly focusing on the one between Japan, Hawai‘i and Taiwan. Although Hawai‘i and Taiwan were under the control of different colonial masters, both areas were resided by a substantial number of Japanese settlers and dependent on sugar production for their economic foundation. Hawai‘i, where started to accept Japanese immigrants and to develop the sugar industry a decade earlier than Taiwan, became an important reference for sugar production in Taiwan. Partly due to the fact that Hawai‘i and Taiwan did not share the market for their sugar, they cooperated with rather than competed against each other in the development of sugar-producing technology. In this paper, in what way Hawai‘i contributed to Taiwan’s modernization of the sugar industry by looking at the migrations of sugar</w:t>
      </w:r>
      <w:r w:rsidR="00BC1FC8" w:rsidRPr="00A15B28">
        <w:rPr>
          <w:rFonts w:ascii="Times New Roman" w:hAnsi="Times New Roman" w:cs="Times New Roman"/>
          <w:lang w:eastAsia="zh-CN"/>
        </w:rPr>
        <w:t xml:space="preserve"> </w:t>
      </w:r>
      <w:r w:rsidRPr="00A15B28">
        <w:rPr>
          <w:rFonts w:ascii="Times New Roman" w:hAnsi="Times New Roman" w:cs="Times New Roman"/>
          <w:lang w:eastAsia="zh-CN"/>
        </w:rPr>
        <w:t>cane, people, technology and management system is explored.</w:t>
      </w:r>
    </w:p>
    <w:p w14:paraId="0D27977F" w14:textId="77777777" w:rsidR="00765E74" w:rsidRPr="00A15B28" w:rsidRDefault="00765E74" w:rsidP="0099153B">
      <w:pPr>
        <w:autoSpaceDE w:val="0"/>
        <w:autoSpaceDN w:val="0"/>
        <w:adjustRightInd w:val="0"/>
        <w:rPr>
          <w:rFonts w:ascii="Times New Roman" w:hAnsi="Times New Roman" w:cs="Times New Roman"/>
          <w:lang w:eastAsia="ja-JP"/>
        </w:rPr>
      </w:pPr>
    </w:p>
    <w:p w14:paraId="005B7AA3" w14:textId="778AF3EB" w:rsidR="0099153B" w:rsidRPr="00A15B28" w:rsidRDefault="0EC47D33" w:rsidP="0EC47D33">
      <w:pPr>
        <w:autoSpaceDE w:val="0"/>
        <w:autoSpaceDN w:val="0"/>
        <w:adjustRightInd w:val="0"/>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協働する植民地</w:t>
      </w:r>
      <w:r w:rsidRPr="00A15B28">
        <w:rPr>
          <w:rFonts w:ascii="Times New Roman" w:eastAsiaTheme="majorEastAsia"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糖業と移民から見る日本帝国期の太平洋</w:t>
      </w:r>
    </w:p>
    <w:p w14:paraId="28BC86E4" w14:textId="77777777" w:rsidR="00F529C8" w:rsidRPr="00A15B28" w:rsidRDefault="00F529C8" w:rsidP="0EC47D33">
      <w:pPr>
        <w:autoSpaceDE w:val="0"/>
        <w:autoSpaceDN w:val="0"/>
        <w:adjustRightInd w:val="0"/>
        <w:jc w:val="center"/>
        <w:rPr>
          <w:rFonts w:ascii="Times New Roman" w:eastAsiaTheme="majorEastAsia" w:hAnsi="Times New Roman" w:cs="Times New Roman"/>
          <w:b/>
          <w:color w:val="4472C4" w:themeColor="accent1"/>
          <w:lang w:val="en-GB" w:eastAsia="ja-JP"/>
        </w:rPr>
      </w:pPr>
    </w:p>
    <w:p w14:paraId="23B15089" w14:textId="3AFB0DD0" w:rsidR="0EC47D33" w:rsidRPr="00A15B28" w:rsidRDefault="00693033" w:rsidP="0EC47D33">
      <w:pPr>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val="en-GB" w:eastAsia="ja-JP"/>
        </w:rPr>
        <w:t>上智大学</w:t>
      </w:r>
    </w:p>
    <w:p w14:paraId="507C6D98" w14:textId="77777777" w:rsidR="0099153B" w:rsidRPr="00A15B28" w:rsidRDefault="0EC47D33" w:rsidP="0EC47D33">
      <w:pPr>
        <w:autoSpaceDE w:val="0"/>
        <w:autoSpaceDN w:val="0"/>
        <w:adjustRightInd w:val="0"/>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飯島真里子</w:t>
      </w:r>
    </w:p>
    <w:p w14:paraId="2A22E42E" w14:textId="1E2C176A" w:rsidR="0EC47D33" w:rsidRPr="00A15B28" w:rsidRDefault="0EC47D33" w:rsidP="0EC47D33">
      <w:pPr>
        <w:jc w:val="right"/>
        <w:rPr>
          <w:rFonts w:ascii="Times New Roman" w:hAnsi="Times New Roman" w:cs="Times New Roman"/>
          <w:lang w:eastAsia="ja-JP"/>
        </w:rPr>
      </w:pPr>
    </w:p>
    <w:p w14:paraId="528C353E" w14:textId="6650B06D" w:rsidR="0099153B" w:rsidRPr="00A15B28" w:rsidRDefault="0099153B" w:rsidP="00F529C8">
      <w:pPr>
        <w:autoSpaceDE w:val="0"/>
        <w:autoSpaceDN w:val="0"/>
        <w:adjustRightInd w:val="0"/>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本発表では、</w:t>
      </w:r>
      <w:r w:rsidRPr="00A15B28">
        <w:rPr>
          <w:rFonts w:ascii="Times New Roman" w:hAnsi="Times New Roman" w:cs="Times New Roman"/>
          <w:lang w:eastAsia="ja-JP"/>
        </w:rPr>
        <w:t>19</w:t>
      </w:r>
      <w:r w:rsidRPr="00A15B28">
        <w:rPr>
          <w:rFonts w:ascii="Times New Roman" w:hAnsi="Times New Roman" w:cs="Times New Roman"/>
          <w:lang w:eastAsia="ja-JP"/>
        </w:rPr>
        <w:t>世紀末から</w:t>
      </w:r>
      <w:r w:rsidRPr="00A15B28">
        <w:rPr>
          <w:rFonts w:ascii="Times New Roman" w:hAnsi="Times New Roman" w:cs="Times New Roman"/>
          <w:lang w:eastAsia="ja-JP"/>
        </w:rPr>
        <w:t>20</w:t>
      </w:r>
      <w:r w:rsidRPr="00A15B28">
        <w:rPr>
          <w:rFonts w:ascii="Times New Roman" w:hAnsi="Times New Roman" w:cs="Times New Roman"/>
          <w:lang w:eastAsia="ja-JP"/>
        </w:rPr>
        <w:t>世紀初頭にかけてのアジア太平洋地域の製糖ネットワーク形成の</w:t>
      </w:r>
      <w:r w:rsidR="00765E74" w:rsidRPr="00A15B28">
        <w:rPr>
          <w:rFonts w:ascii="Times New Roman" w:hAnsi="Times New Roman" w:cs="Times New Roman"/>
          <w:lang w:eastAsia="ja-JP"/>
        </w:rPr>
        <w:t xml:space="preserve"> </w:t>
      </w:r>
      <w:r w:rsidRPr="00A15B28">
        <w:rPr>
          <w:rFonts w:ascii="Times New Roman" w:hAnsi="Times New Roman" w:cs="Times New Roman"/>
          <w:lang w:eastAsia="ja-JP"/>
        </w:rPr>
        <w:t>プロセスについて検討する。ここでは特に、日本、ハワイ、台湾を繋</w:t>
      </w:r>
      <w:r w:rsidRPr="00A15B28">
        <w:rPr>
          <w:rFonts w:ascii="Times New Roman" w:hAnsi="Times New Roman" w:cs="Times New Roman"/>
          <w:lang w:eastAsia="ja-JP"/>
        </w:rPr>
        <w:lastRenderedPageBreak/>
        <w:t>ぐネットワークに着目する。当時、異なる帝国の支配下にあったハワイと台湾であったが、両地域とも日本人が多く移住し、砂糖業を経済的基盤にしていたという共通性がある。実際、台湾よりも早くから製糖業が発展し、その労働力として日本人が移住したハワイは、同地域での製糖業を立ち上げるにあたって重要な参考地となり、製糖業にかかわっていたハワイ日本人移民もその発展に寄与した。両地域の消費地が異なっていたことから、競争相手となるよりもむしろ、糖業技術において協力関係を築いていたといえる。本発表では、台湾糖業の近代化においてハワイが果たした役割を、移動－サトウキビ、日本人、栽培技術、運営システム</w:t>
      </w:r>
      <w:r w:rsidRPr="00A15B28">
        <w:rPr>
          <w:rFonts w:ascii="Times New Roman" w:hAnsi="Times New Roman" w:cs="Times New Roman"/>
          <w:lang w:eastAsia="ja-JP"/>
        </w:rPr>
        <w:t>―</w:t>
      </w:r>
      <w:r w:rsidRPr="00A15B28">
        <w:rPr>
          <w:rFonts w:ascii="Times New Roman" w:hAnsi="Times New Roman" w:cs="Times New Roman"/>
          <w:lang w:eastAsia="ja-JP"/>
        </w:rPr>
        <w:t>の視点から明らかにする。</w:t>
      </w:r>
    </w:p>
    <w:p w14:paraId="58EF15A7" w14:textId="77777777" w:rsidR="00036887" w:rsidRPr="00A15B28" w:rsidRDefault="00036887" w:rsidP="00F529C8">
      <w:pPr>
        <w:autoSpaceDE w:val="0"/>
        <w:autoSpaceDN w:val="0"/>
        <w:adjustRightInd w:val="0"/>
        <w:ind w:firstLineChars="100" w:firstLine="240"/>
        <w:jc w:val="both"/>
        <w:rPr>
          <w:rFonts w:ascii="Times New Roman" w:hAnsi="Times New Roman" w:cs="Times New Roman"/>
          <w:lang w:val="en-GB" w:eastAsia="ja-JP"/>
        </w:rPr>
      </w:pPr>
    </w:p>
    <w:p w14:paraId="39217909" w14:textId="4BD064D2" w:rsidR="00360B5E" w:rsidRPr="00A15B28" w:rsidRDefault="009376DC" w:rsidP="00F529C8">
      <w:pPr>
        <w:pStyle w:val="Heading1"/>
        <w:ind w:firstLine="284"/>
        <w:jc w:val="center"/>
        <w:rPr>
          <w:rFonts w:ascii="Times New Roman" w:hAnsi="Times New Roman" w:cs="Times New Roman"/>
          <w:lang w:eastAsia="ja-JP"/>
        </w:rPr>
      </w:pPr>
      <w:r w:rsidRPr="00A15B28">
        <w:rPr>
          <w:rFonts w:ascii="Times New Roman" w:hAnsi="Times New Roman" w:cs="Times New Roman"/>
          <w:lang w:eastAsia="ja-JP"/>
        </w:rPr>
        <w:t xml:space="preserve">KOBAYASHI </w:t>
      </w:r>
      <w:proofErr w:type="spellStart"/>
      <w:r w:rsidRPr="00A15B28">
        <w:rPr>
          <w:rFonts w:ascii="Times New Roman" w:hAnsi="Times New Roman" w:cs="Times New Roman"/>
          <w:lang w:eastAsia="ja-JP"/>
        </w:rPr>
        <w:t>Akina</w:t>
      </w:r>
      <w:proofErr w:type="spellEnd"/>
      <w:r w:rsidRPr="00A15B28">
        <w:rPr>
          <w:rFonts w:ascii="Times New Roman" w:hAnsi="Times New Roman" w:cs="Times New Roman"/>
          <w:lang w:eastAsia="ja-JP"/>
        </w:rPr>
        <w:t xml:space="preserve"> (</w:t>
      </w:r>
      <w:proofErr w:type="spellStart"/>
      <w:r w:rsidRPr="00A15B28">
        <w:rPr>
          <w:rFonts w:ascii="Times New Roman" w:hAnsi="Times New Roman" w:cs="Times New Roman"/>
          <w:lang w:eastAsia="ja-JP"/>
        </w:rPr>
        <w:t>Tama</w:t>
      </w:r>
      <w:proofErr w:type="spellEnd"/>
      <w:r w:rsidRPr="00A15B28">
        <w:rPr>
          <w:rFonts w:ascii="Times New Roman" w:hAnsi="Times New Roman" w:cs="Times New Roman"/>
          <w:lang w:eastAsia="ja-JP"/>
        </w:rPr>
        <w:t xml:space="preserve"> University)</w:t>
      </w:r>
    </w:p>
    <w:p w14:paraId="542D15C0" w14:textId="0A9EB5F3" w:rsidR="009376DC" w:rsidRPr="00A15B28" w:rsidRDefault="0EC47D33" w:rsidP="00F529C8">
      <w:pPr>
        <w:pStyle w:val="Heading2"/>
        <w:jc w:val="center"/>
        <w:rPr>
          <w:rFonts w:ascii="Times New Roman" w:hAnsi="Times New Roman" w:cs="Times New Roman"/>
          <w:sz w:val="24"/>
          <w:szCs w:val="24"/>
          <w:lang w:eastAsia="ja-JP"/>
        </w:rPr>
      </w:pPr>
      <w:r w:rsidRPr="00A15B28">
        <w:rPr>
          <w:rFonts w:ascii="Times New Roman" w:hAnsi="Times New Roman" w:cs="Times New Roman"/>
          <w:sz w:val="32"/>
          <w:szCs w:val="32"/>
          <w:lang w:eastAsia="ja-JP"/>
        </w:rPr>
        <w:t>From militarism to communism</w:t>
      </w:r>
      <w:r w:rsidR="00EA2E87" w:rsidRPr="00A15B28">
        <w:rPr>
          <w:rFonts w:ascii="Times New Roman" w:hAnsi="Times New Roman" w:cs="Times New Roman"/>
          <w:sz w:val="32"/>
          <w:szCs w:val="32"/>
          <w:lang w:eastAsia="ja-JP"/>
        </w:rPr>
        <w:t xml:space="preserve">: </w:t>
      </w:r>
      <w:r w:rsidRPr="00A15B28">
        <w:rPr>
          <w:rFonts w:ascii="Times New Roman" w:hAnsi="Times New Roman" w:cs="Times New Roman"/>
          <w:sz w:val="32"/>
          <w:szCs w:val="32"/>
          <w:lang w:eastAsia="ja-JP"/>
        </w:rPr>
        <w:t xml:space="preserve"> </w:t>
      </w:r>
      <w:r w:rsidR="00F529C8" w:rsidRPr="00A15B28">
        <w:rPr>
          <w:rFonts w:ascii="Times New Roman" w:hAnsi="Times New Roman" w:cs="Times New Roman"/>
          <w:sz w:val="32"/>
          <w:szCs w:val="32"/>
          <w:lang w:eastAsia="ja-JP"/>
        </w:rPr>
        <w:br/>
      </w:r>
      <w:r w:rsidRPr="00A15B28">
        <w:rPr>
          <w:rFonts w:ascii="Times New Roman" w:hAnsi="Times New Roman" w:cs="Times New Roman"/>
          <w:sz w:val="32"/>
          <w:szCs w:val="32"/>
          <w:lang w:eastAsia="ja-JP"/>
        </w:rPr>
        <w:t xml:space="preserve">How Japanese captives changed in </w:t>
      </w:r>
      <w:r w:rsidR="00EA2E87" w:rsidRPr="00A15B28">
        <w:rPr>
          <w:rFonts w:ascii="Times New Roman" w:hAnsi="Times New Roman" w:cs="Times New Roman"/>
          <w:sz w:val="32"/>
          <w:szCs w:val="32"/>
          <w:lang w:eastAsia="ja-JP"/>
        </w:rPr>
        <w:t xml:space="preserve">the </w:t>
      </w:r>
      <w:r w:rsidRPr="00A15B28">
        <w:rPr>
          <w:rFonts w:ascii="Times New Roman" w:hAnsi="Times New Roman" w:cs="Times New Roman"/>
          <w:sz w:val="32"/>
          <w:szCs w:val="32"/>
          <w:lang w:eastAsia="ja-JP"/>
        </w:rPr>
        <w:t>Soviet Union</w:t>
      </w:r>
      <w:r w:rsidRPr="00A15B28">
        <w:rPr>
          <w:rFonts w:ascii="Times New Roman" w:hAnsi="Times New Roman" w:cs="Times New Roman"/>
          <w:lang w:eastAsia="ja-JP"/>
        </w:rPr>
        <w:t>.</w:t>
      </w:r>
    </w:p>
    <w:p w14:paraId="4B36E088" w14:textId="5FC6E99F" w:rsidR="0EC47D33" w:rsidRPr="00A15B28" w:rsidRDefault="0EC47D33" w:rsidP="00F529C8">
      <w:pPr>
        <w:ind w:firstLine="284"/>
        <w:jc w:val="center"/>
        <w:rPr>
          <w:rFonts w:ascii="Times New Roman" w:hAnsi="Times New Roman" w:cs="Times New Roman"/>
        </w:rPr>
      </w:pPr>
    </w:p>
    <w:p w14:paraId="60A84B87" w14:textId="78DF2B25" w:rsidR="009376DC" w:rsidRPr="00A15B28" w:rsidRDefault="009376DC" w:rsidP="00EA2E87">
      <w:pPr>
        <w:jc w:val="both"/>
        <w:rPr>
          <w:rFonts w:ascii="Times New Roman" w:hAnsi="Times New Roman" w:cs="Times New Roman"/>
        </w:rPr>
      </w:pPr>
      <w:r w:rsidRPr="00A15B28">
        <w:rPr>
          <w:rFonts w:ascii="Times New Roman" w:hAnsi="Times New Roman" w:cs="Times New Roman"/>
        </w:rPr>
        <w:t xml:space="preserve">This report provides the transition of Japanese soldiers who were drafted under the Japanese Emperor system and detained in </w:t>
      </w:r>
      <w:r w:rsidR="00EA2E87" w:rsidRPr="00A15B28">
        <w:rPr>
          <w:rFonts w:ascii="Times New Roman" w:hAnsi="Times New Roman" w:cs="Times New Roman"/>
        </w:rPr>
        <w:t xml:space="preserve">the </w:t>
      </w:r>
      <w:r w:rsidRPr="00A15B28">
        <w:rPr>
          <w:rFonts w:ascii="Times New Roman" w:hAnsi="Times New Roman" w:cs="Times New Roman"/>
        </w:rPr>
        <w:t>Soviet Union after the Japan-Soviet War 1945. The main purpose of the Japanese POWs’ transportation to Siberia was to use them as laborers, the second purpose was to create “</w:t>
      </w:r>
      <w:r w:rsidR="00EA2E87" w:rsidRPr="00A15B28">
        <w:rPr>
          <w:rFonts w:ascii="Times New Roman" w:hAnsi="Times New Roman" w:cs="Times New Roman"/>
        </w:rPr>
        <w:t>S</w:t>
      </w:r>
      <w:r w:rsidRPr="00A15B28">
        <w:rPr>
          <w:rFonts w:ascii="Times New Roman" w:hAnsi="Times New Roman" w:cs="Times New Roman"/>
        </w:rPr>
        <w:t xml:space="preserve">oviet seeds” who sympathized with socialism and communism. In September 4 1945, the Soviet authority gave an order to provide Japanese Prisoners newspaper containing Soviet ideology. Because of this propaganda newspaper, which was written in Japanese, the political education to Japanese POWs at the prison camps could already take a step forward in September 1945. At the beginning, the Soviet government tried to convert them to Marxism-Leninism by criticizing Japanese militarism. They tried to create communist or the pro-Soviet sympathizers before </w:t>
      </w:r>
      <w:r w:rsidR="00EA2E87" w:rsidRPr="00A15B28">
        <w:rPr>
          <w:rFonts w:ascii="Times New Roman" w:hAnsi="Times New Roman" w:cs="Times New Roman"/>
        </w:rPr>
        <w:t>repatriation. This</w:t>
      </w:r>
      <w:r w:rsidRPr="00A15B28">
        <w:rPr>
          <w:rFonts w:ascii="Times New Roman" w:hAnsi="Times New Roman" w:cs="Times New Roman"/>
        </w:rPr>
        <w:t xml:space="preserve"> indoctrination was strengthened due to the high tension between the USSR and the United States. The Soviets expected that their propaganda education would give the POWs the chance to recognize their underlying blind trust in the Japanese Emperor and the military system. </w:t>
      </w:r>
    </w:p>
    <w:p w14:paraId="598A3814" w14:textId="77777777" w:rsidR="00607AC7" w:rsidRPr="00A15B28" w:rsidRDefault="00607AC7" w:rsidP="00F529C8">
      <w:pPr>
        <w:ind w:firstLine="284"/>
        <w:jc w:val="both"/>
        <w:rPr>
          <w:rFonts w:ascii="Times New Roman" w:hAnsi="Times New Roman" w:cs="Times New Roman"/>
          <w:lang w:val="en-GB"/>
        </w:rPr>
      </w:pPr>
    </w:p>
    <w:p w14:paraId="6C9350B2" w14:textId="39A4DA1B" w:rsidR="00765E74" w:rsidRPr="00A15B28" w:rsidRDefault="0EC47D33" w:rsidP="0EC47D33">
      <w:pPr>
        <w:pStyle w:val="Heading2"/>
        <w:jc w:val="center"/>
        <w:rPr>
          <w:rFonts w:ascii="Times New Roman" w:hAnsi="Times New Roman" w:cs="Times New Roman"/>
          <w:b/>
          <w:sz w:val="28"/>
          <w:szCs w:val="28"/>
          <w:lang w:eastAsia="ja-JP"/>
        </w:rPr>
      </w:pPr>
      <w:r w:rsidRPr="00A15B28">
        <w:rPr>
          <w:rFonts w:ascii="Times New Roman" w:hAnsi="Times New Roman" w:cs="Times New Roman"/>
          <w:b/>
          <w:sz w:val="28"/>
          <w:szCs w:val="28"/>
          <w:lang w:eastAsia="ja-JP"/>
        </w:rPr>
        <w:t>軍国主義から共産主義へ</w:t>
      </w:r>
      <w:r w:rsidRPr="00A15B28">
        <w:rPr>
          <w:rFonts w:ascii="Times New Roman" w:hAnsi="Times New Roman" w:cs="Times New Roman"/>
          <w:b/>
          <w:sz w:val="28"/>
          <w:szCs w:val="28"/>
          <w:lang w:eastAsia="ja-JP"/>
        </w:rPr>
        <w:t xml:space="preserve"> ― </w:t>
      </w:r>
      <w:r w:rsidRPr="00A15B28">
        <w:rPr>
          <w:rFonts w:ascii="Times New Roman" w:hAnsi="Times New Roman" w:cs="Times New Roman"/>
          <w:b/>
          <w:sz w:val="28"/>
          <w:szCs w:val="28"/>
          <w:lang w:eastAsia="ja-JP"/>
        </w:rPr>
        <w:t>日本人捕虜はソ連でどのように変わったか。</w:t>
      </w:r>
    </w:p>
    <w:p w14:paraId="549E9C9D" w14:textId="6D3FDB44" w:rsidR="0EC47D33" w:rsidRPr="00A15B28" w:rsidRDefault="0EC47D33" w:rsidP="0EC47D33">
      <w:pPr>
        <w:rPr>
          <w:rFonts w:ascii="Times New Roman" w:eastAsiaTheme="majorEastAsia" w:hAnsi="Times New Roman" w:cs="Times New Roman"/>
          <w:b/>
          <w:lang w:eastAsia="ja-JP"/>
        </w:rPr>
      </w:pPr>
    </w:p>
    <w:p w14:paraId="0ABBB24F" w14:textId="07BCAF07" w:rsidR="00765E74" w:rsidRPr="00A15B28" w:rsidRDefault="0EC47D33" w:rsidP="0EC47D33">
      <w:pPr>
        <w:jc w:val="right"/>
        <w:rPr>
          <w:rFonts w:ascii="Times New Roman" w:eastAsiaTheme="majorEastAsia" w:hAnsi="Times New Roman" w:cs="Times New Roman"/>
          <w:b/>
          <w:color w:val="4472C4" w:themeColor="accent1"/>
          <w:lang w:val="en-GB"/>
        </w:rPr>
      </w:pPr>
      <w:r w:rsidRPr="00A15B28">
        <w:rPr>
          <w:rFonts w:ascii="Times New Roman" w:eastAsiaTheme="majorEastAsia" w:hAnsi="Times New Roman" w:cs="Times New Roman"/>
          <w:b/>
          <w:color w:val="4472C4" w:themeColor="accent1"/>
        </w:rPr>
        <w:t>多摩大学経営情報学部専任講師</w:t>
      </w:r>
    </w:p>
    <w:p w14:paraId="6316D0D8" w14:textId="56120B40" w:rsidR="00BC1FC8" w:rsidRPr="00A15B28" w:rsidRDefault="00BC1FC8" w:rsidP="0EC47D33">
      <w:pPr>
        <w:jc w:val="right"/>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val="en-GB" w:eastAsia="ja-JP"/>
        </w:rPr>
        <w:t>小林昭菜</w:t>
      </w:r>
    </w:p>
    <w:p w14:paraId="414AC666" w14:textId="0FFABEC7" w:rsidR="0EC47D33" w:rsidRPr="00A15B28" w:rsidRDefault="0EC47D33" w:rsidP="0EC47D33">
      <w:pPr>
        <w:jc w:val="right"/>
        <w:rPr>
          <w:rFonts w:ascii="Times New Roman" w:hAnsi="Times New Roman" w:cs="Times New Roman"/>
          <w:lang w:eastAsia="ja-JP"/>
        </w:rPr>
      </w:pPr>
    </w:p>
    <w:p w14:paraId="79702277" w14:textId="408DD988" w:rsidR="009376DC" w:rsidRPr="00A15B28" w:rsidRDefault="009376DC" w:rsidP="00B34310">
      <w:pPr>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本報告は天皇制の下て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徴兵され日ソ戦争後にソ連へ抑留された日本人兵士の</w:t>
      </w:r>
      <w:r w:rsidRPr="00A15B28">
        <w:rPr>
          <w:rFonts w:ascii="Times New Roman" w:hAnsi="Times New Roman" w:cs="Times New Roman"/>
          <w:lang w:eastAsia="ja-JP"/>
        </w:rPr>
        <w:t xml:space="preserve"> </w:t>
      </w:r>
      <w:r w:rsidRPr="00A15B28">
        <w:rPr>
          <w:rFonts w:ascii="Times New Roman" w:hAnsi="Times New Roman" w:cs="Times New Roman"/>
          <w:lang w:eastAsia="ja-JP"/>
        </w:rPr>
        <w:t>変遷を扱うものて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ある。「シヘ</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リア抑留」の主な目的は、捕捉した日本人捕虜</w:t>
      </w:r>
      <w:r w:rsidRPr="00A15B28">
        <w:rPr>
          <w:rFonts w:ascii="Times New Roman" w:hAnsi="Times New Roman" w:cs="Times New Roman"/>
          <w:lang w:eastAsia="ja-JP"/>
        </w:rPr>
        <w:t xml:space="preserve"> </w:t>
      </w:r>
      <w:r w:rsidRPr="00A15B28">
        <w:rPr>
          <w:rFonts w:ascii="Times New Roman" w:hAnsi="Times New Roman" w:cs="Times New Roman"/>
          <w:lang w:eastAsia="ja-JP"/>
        </w:rPr>
        <w:t>を労働力として使うことて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あったか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、同時に彼らを社会主義共産主義に共鳴し</w:t>
      </w:r>
      <w:r w:rsidRPr="00A15B28">
        <w:rPr>
          <w:rFonts w:ascii="Times New Roman" w:hAnsi="Times New Roman" w:cs="Times New Roman"/>
          <w:lang w:eastAsia="ja-JP"/>
        </w:rPr>
        <w:t xml:space="preserve"> </w:t>
      </w:r>
      <w:r w:rsidRPr="00A15B28">
        <w:rPr>
          <w:rFonts w:ascii="Times New Roman" w:hAnsi="Times New Roman" w:cs="Times New Roman"/>
          <w:lang w:eastAsia="ja-JP"/>
        </w:rPr>
        <w:t>た「ソ連の種」として「創造」することも含まれていた。</w:t>
      </w:r>
      <w:r w:rsidRPr="00A15B28">
        <w:rPr>
          <w:rFonts w:ascii="Times New Roman" w:hAnsi="Times New Roman" w:cs="Times New Roman"/>
          <w:lang w:eastAsia="ja-JP"/>
        </w:rPr>
        <w:t xml:space="preserve">1945 </w:t>
      </w:r>
      <w:r w:rsidRPr="00A15B28">
        <w:rPr>
          <w:rFonts w:ascii="Times New Roman" w:hAnsi="Times New Roman" w:cs="Times New Roman"/>
          <w:lang w:eastAsia="ja-JP"/>
        </w:rPr>
        <w:t>年</w:t>
      </w:r>
      <w:r w:rsidRPr="00A15B28">
        <w:rPr>
          <w:rFonts w:ascii="Times New Roman" w:hAnsi="Times New Roman" w:cs="Times New Roman"/>
          <w:lang w:eastAsia="ja-JP"/>
        </w:rPr>
        <w:t xml:space="preserve"> 9 </w:t>
      </w:r>
      <w:r w:rsidRPr="00A15B28">
        <w:rPr>
          <w:rFonts w:ascii="Times New Roman" w:hAnsi="Times New Roman" w:cs="Times New Roman"/>
          <w:lang w:eastAsia="ja-JP"/>
        </w:rPr>
        <w:t>月</w:t>
      </w:r>
      <w:r w:rsidRPr="00A15B28">
        <w:rPr>
          <w:rFonts w:ascii="Times New Roman" w:hAnsi="Times New Roman" w:cs="Times New Roman"/>
          <w:lang w:eastAsia="ja-JP"/>
        </w:rPr>
        <w:t xml:space="preserve"> 4 </w:t>
      </w:r>
      <w:r w:rsidRPr="00A15B28">
        <w:rPr>
          <w:rFonts w:ascii="Times New Roman" w:hAnsi="Times New Roman" w:cs="Times New Roman"/>
          <w:lang w:eastAsia="ja-JP"/>
        </w:rPr>
        <w:t>日に早</w:t>
      </w:r>
      <w:r w:rsidRPr="00A15B28">
        <w:rPr>
          <w:rFonts w:ascii="Times New Roman" w:hAnsi="Times New Roman" w:cs="Times New Roman"/>
          <w:lang w:eastAsia="ja-JP"/>
        </w:rPr>
        <w:t xml:space="preserve"> </w:t>
      </w:r>
      <w:r w:rsidRPr="00A15B28">
        <w:rPr>
          <w:rFonts w:ascii="Times New Roman" w:hAnsi="Times New Roman" w:cs="Times New Roman"/>
          <w:lang w:eastAsia="ja-JP"/>
        </w:rPr>
        <w:t>くもソ連は日本人捕虜にソ連のイテ</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オロキ</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ーを宣伝するためのフ</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ロハ</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カ</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ンタ</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新</w:t>
      </w:r>
      <w:r w:rsidRPr="00A15B28">
        <w:rPr>
          <w:rFonts w:ascii="Times New Roman" w:hAnsi="Times New Roman" w:cs="Times New Roman"/>
          <w:lang w:eastAsia="ja-JP"/>
        </w:rPr>
        <w:t xml:space="preserve"> </w:t>
      </w:r>
      <w:r w:rsidRPr="00A15B28">
        <w:rPr>
          <w:rFonts w:ascii="Times New Roman" w:hAnsi="Times New Roman" w:cs="Times New Roman"/>
          <w:lang w:eastAsia="ja-JP"/>
        </w:rPr>
        <w:t>聞を発行することを決定した。その新聞は日本語て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発行されていたか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、それに</w:t>
      </w:r>
      <w:r w:rsidRPr="00A15B28">
        <w:rPr>
          <w:rFonts w:ascii="Times New Roman" w:hAnsi="Times New Roman" w:cs="Times New Roman"/>
          <w:lang w:eastAsia="ja-JP"/>
        </w:rPr>
        <w:t xml:space="preserve"> </w:t>
      </w:r>
      <w:r w:rsidRPr="00A15B28">
        <w:rPr>
          <w:rFonts w:ascii="Times New Roman" w:hAnsi="Times New Roman" w:cs="Times New Roman"/>
          <w:lang w:eastAsia="ja-JP"/>
        </w:rPr>
        <w:t>よってソ連の政治教育は</w:t>
      </w:r>
      <w:r w:rsidRPr="00A15B28">
        <w:rPr>
          <w:rFonts w:ascii="Times New Roman" w:hAnsi="Times New Roman" w:cs="Times New Roman"/>
          <w:lang w:eastAsia="ja-JP"/>
        </w:rPr>
        <w:t xml:space="preserve"> 1945 </w:t>
      </w:r>
      <w:r w:rsidRPr="00A15B28">
        <w:rPr>
          <w:rFonts w:ascii="Times New Roman" w:hAnsi="Times New Roman" w:cs="Times New Roman"/>
          <w:lang w:eastAsia="ja-JP"/>
        </w:rPr>
        <w:t>年</w:t>
      </w:r>
      <w:r w:rsidRPr="00A15B28">
        <w:rPr>
          <w:rFonts w:ascii="Times New Roman" w:hAnsi="Times New Roman" w:cs="Times New Roman"/>
          <w:lang w:eastAsia="ja-JP"/>
        </w:rPr>
        <w:t xml:space="preserve"> 9 </w:t>
      </w:r>
      <w:r w:rsidRPr="00A15B28">
        <w:rPr>
          <w:rFonts w:ascii="Times New Roman" w:hAnsi="Times New Roman" w:cs="Times New Roman"/>
          <w:lang w:eastAsia="ja-JP"/>
        </w:rPr>
        <w:t>月の時点て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新しいステッフ</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を踏むことか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き</w:t>
      </w:r>
      <w:r w:rsidRPr="00A15B28">
        <w:rPr>
          <w:rFonts w:ascii="Times New Roman" w:hAnsi="Times New Roman" w:cs="Times New Roman"/>
          <w:lang w:eastAsia="ja-JP"/>
        </w:rPr>
        <w:t xml:space="preserve"> </w:t>
      </w:r>
      <w:r w:rsidRPr="00A15B28">
        <w:rPr>
          <w:rFonts w:ascii="Times New Roman" w:hAnsi="Times New Roman" w:cs="Times New Roman"/>
          <w:lang w:eastAsia="ja-JP"/>
        </w:rPr>
        <w:t>ていた。最初は日本の軍国主義を批判することによってマルクスレーニン主義</w:t>
      </w:r>
      <w:r w:rsidRPr="00A15B28">
        <w:rPr>
          <w:rFonts w:ascii="Times New Roman" w:hAnsi="Times New Roman" w:cs="Times New Roman"/>
          <w:lang w:eastAsia="ja-JP"/>
        </w:rPr>
        <w:t xml:space="preserve"> </w:t>
      </w:r>
      <w:r w:rsidRPr="00A15B28">
        <w:rPr>
          <w:rFonts w:ascii="Times New Roman" w:hAnsi="Times New Roman" w:cs="Times New Roman"/>
          <w:lang w:eastAsia="ja-JP"/>
        </w:rPr>
        <w:t>の優位性を宣伝した。その後共産主義者や親ソ的な共鳴者を帰還の前まて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に造</w:t>
      </w:r>
      <w:r w:rsidRPr="00A15B28">
        <w:rPr>
          <w:rFonts w:ascii="Times New Roman" w:hAnsi="Times New Roman" w:cs="Times New Roman"/>
          <w:lang w:eastAsia="ja-JP"/>
        </w:rPr>
        <w:t xml:space="preserve"> </w:t>
      </w:r>
      <w:r w:rsidRPr="00A15B28">
        <w:rPr>
          <w:rFonts w:ascii="Times New Roman" w:hAnsi="Times New Roman" w:cs="Times New Roman"/>
          <w:lang w:eastAsia="ja-JP"/>
        </w:rPr>
        <w:t>り上け</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ていった。この教化は米ソ関係か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緊</w:t>
      </w:r>
      <w:r w:rsidRPr="00A15B28">
        <w:rPr>
          <w:rFonts w:ascii="Times New Roman" w:hAnsi="Times New Roman" w:cs="Times New Roman"/>
          <w:lang w:eastAsia="ja-JP"/>
        </w:rPr>
        <w:lastRenderedPageBreak/>
        <w:t>張するに従い強化された。ソ連はフ</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 xml:space="preserve"> </w:t>
      </w:r>
      <w:r w:rsidRPr="00A15B28">
        <w:rPr>
          <w:rFonts w:ascii="Times New Roman" w:hAnsi="Times New Roman" w:cs="Times New Roman"/>
          <w:lang w:eastAsia="ja-JP"/>
        </w:rPr>
        <w:t>ロハ</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カ</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ンタ</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教育か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日本人捕虜の天皇や軍国主義に対する盲目的な信用に気か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つ</w:t>
      </w:r>
      <w:r w:rsidRPr="00A15B28">
        <w:rPr>
          <w:rFonts w:ascii="Times New Roman" w:hAnsi="Times New Roman" w:cs="Times New Roman"/>
          <w:lang w:eastAsia="ja-JP"/>
        </w:rPr>
        <w:t xml:space="preserve"> </w:t>
      </w:r>
      <w:r w:rsidRPr="00A15B28">
        <w:rPr>
          <w:rFonts w:ascii="Times New Roman" w:hAnsi="Times New Roman" w:cs="Times New Roman"/>
          <w:lang w:eastAsia="ja-JP"/>
        </w:rPr>
        <w:t>きそれを変えるて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あろうことを期待した。</w:t>
      </w:r>
    </w:p>
    <w:p w14:paraId="44407164" w14:textId="77777777" w:rsidR="00EA2E87" w:rsidRPr="00A15B28" w:rsidRDefault="00EA2E87" w:rsidP="00B34310">
      <w:pPr>
        <w:ind w:firstLineChars="100" w:firstLine="240"/>
        <w:jc w:val="both"/>
        <w:rPr>
          <w:rFonts w:ascii="Times New Roman" w:hAnsi="Times New Roman" w:cs="Times New Roman"/>
          <w:lang w:val="en-GB" w:eastAsia="ja-JP"/>
        </w:rPr>
      </w:pPr>
    </w:p>
    <w:p w14:paraId="5DE73427" w14:textId="77777777" w:rsidR="009376DC" w:rsidRPr="00A15B28" w:rsidRDefault="00360B5E" w:rsidP="00F529C8">
      <w:pPr>
        <w:pStyle w:val="Heading1"/>
        <w:ind w:firstLine="284"/>
        <w:jc w:val="center"/>
        <w:rPr>
          <w:rFonts w:ascii="Times New Roman" w:hAnsi="Times New Roman" w:cs="Times New Roman"/>
        </w:rPr>
      </w:pPr>
      <w:r w:rsidRPr="00A15B28">
        <w:rPr>
          <w:rFonts w:ascii="Times New Roman" w:hAnsi="Times New Roman" w:cs="Times New Roman"/>
        </w:rPr>
        <w:t xml:space="preserve">KOBAYASHI </w:t>
      </w:r>
      <w:proofErr w:type="spellStart"/>
      <w:r w:rsidRPr="00A15B28">
        <w:rPr>
          <w:rFonts w:ascii="Times New Roman" w:hAnsi="Times New Roman" w:cs="Times New Roman"/>
        </w:rPr>
        <w:t>Somei</w:t>
      </w:r>
      <w:proofErr w:type="spellEnd"/>
      <w:r w:rsidRPr="00A15B28">
        <w:rPr>
          <w:rFonts w:ascii="Times New Roman" w:hAnsi="Times New Roman" w:cs="Times New Roman"/>
        </w:rPr>
        <w:t xml:space="preserve"> (</w:t>
      </w:r>
      <w:r w:rsidR="009376DC" w:rsidRPr="00A15B28">
        <w:rPr>
          <w:rFonts w:ascii="Times New Roman" w:hAnsi="Times New Roman" w:cs="Times New Roman"/>
        </w:rPr>
        <w:t>Nihon University)</w:t>
      </w:r>
    </w:p>
    <w:p w14:paraId="09C89F01" w14:textId="0106FF2F" w:rsidR="00360B5E" w:rsidRPr="00A15B28" w:rsidRDefault="009376DC" w:rsidP="00F529C8">
      <w:pPr>
        <w:pStyle w:val="Heading2"/>
        <w:ind w:firstLine="284"/>
        <w:jc w:val="center"/>
        <w:rPr>
          <w:rFonts w:ascii="Times New Roman" w:hAnsi="Times New Roman" w:cs="Times New Roman"/>
          <w:sz w:val="22"/>
          <w:szCs w:val="22"/>
        </w:rPr>
      </w:pPr>
      <w:r w:rsidRPr="00A15B28">
        <w:rPr>
          <w:rFonts w:ascii="Times New Roman" w:hAnsi="Times New Roman" w:cs="Times New Roman"/>
          <w:sz w:val="32"/>
          <w:szCs w:val="32"/>
          <w:shd w:val="clear" w:color="auto" w:fill="FFFFFF"/>
        </w:rPr>
        <w:t>Japanese participation in the Korean War, 1950-1953</w:t>
      </w:r>
      <w:r w:rsidR="00F529C8" w:rsidRPr="00A15B28">
        <w:rPr>
          <w:rFonts w:ascii="Times New Roman" w:hAnsi="Times New Roman" w:cs="Times New Roman"/>
          <w:sz w:val="22"/>
          <w:szCs w:val="22"/>
        </w:rPr>
        <w:br/>
      </w:r>
      <w:r w:rsidR="00F717F7" w:rsidRPr="00A15B28">
        <w:rPr>
          <w:rFonts w:ascii="Times New Roman" w:hAnsi="Times New Roman" w:cs="Times New Roman"/>
          <w:sz w:val="22"/>
          <w:szCs w:val="22"/>
        </w:rPr>
        <w:t xml:space="preserve"> </w:t>
      </w:r>
    </w:p>
    <w:p w14:paraId="76907FCD" w14:textId="140C190E" w:rsidR="0099153B" w:rsidRPr="00A15B28" w:rsidRDefault="0099153B" w:rsidP="00EA2E87">
      <w:pPr>
        <w:autoSpaceDE w:val="0"/>
        <w:autoSpaceDN w:val="0"/>
        <w:adjustRightInd w:val="0"/>
        <w:jc w:val="both"/>
        <w:rPr>
          <w:rFonts w:ascii="Times New Roman" w:hAnsi="Times New Roman" w:cs="Times New Roman"/>
          <w:lang w:eastAsia="zh-CN"/>
        </w:rPr>
      </w:pPr>
      <w:r w:rsidRPr="00A15B28">
        <w:rPr>
          <w:rFonts w:ascii="Times New Roman" w:hAnsi="Times New Roman" w:cs="Times New Roman"/>
          <w:lang w:eastAsia="zh-CN"/>
        </w:rPr>
        <w:t xml:space="preserve">Through interpretation of historical facts on the Korean War, </w:t>
      </w:r>
      <w:r w:rsidR="00292FC3" w:rsidRPr="00A15B28">
        <w:rPr>
          <w:rFonts w:ascii="Times New Roman" w:hAnsi="Times New Roman" w:cs="Times New Roman"/>
          <w:lang w:eastAsia="zh-CN"/>
        </w:rPr>
        <w:t>this</w:t>
      </w:r>
      <w:r w:rsidRPr="00A15B28">
        <w:rPr>
          <w:rFonts w:ascii="Times New Roman" w:hAnsi="Times New Roman" w:cs="Times New Roman"/>
          <w:lang w:eastAsia="zh-CN"/>
        </w:rPr>
        <w:t xml:space="preserve"> study will consider the</w:t>
      </w:r>
      <w:r w:rsidR="00292FC3" w:rsidRPr="00A15B28">
        <w:rPr>
          <w:rFonts w:ascii="Times New Roman" w:hAnsi="Times New Roman" w:cs="Times New Roman"/>
          <w:lang w:eastAsia="zh-CN"/>
        </w:rPr>
        <w:t xml:space="preserve"> </w:t>
      </w:r>
      <w:r w:rsidRPr="00A15B28">
        <w:rPr>
          <w:rFonts w:ascii="Times New Roman" w:hAnsi="Times New Roman" w:cs="Times New Roman"/>
          <w:lang w:eastAsia="zh-CN"/>
        </w:rPr>
        <w:t>meaning of Japanese participation in the war by focusing on the Japanese government and</w:t>
      </w:r>
      <w:r w:rsidR="00292FC3" w:rsidRPr="00A15B28">
        <w:rPr>
          <w:rFonts w:ascii="Times New Roman" w:hAnsi="Times New Roman" w:cs="Times New Roman"/>
          <w:lang w:eastAsia="zh-CN"/>
        </w:rPr>
        <w:t xml:space="preserve"> </w:t>
      </w:r>
      <w:r w:rsidRPr="00A15B28">
        <w:rPr>
          <w:rFonts w:ascii="Times New Roman" w:hAnsi="Times New Roman" w:cs="Times New Roman"/>
          <w:lang w:eastAsia="zh-CN"/>
        </w:rPr>
        <w:t>individuals. As is commonly known, the Korean War erupted as a kind of civil war</w:t>
      </w:r>
      <w:r w:rsidR="00DC1FE4" w:rsidRPr="00A15B28">
        <w:rPr>
          <w:rFonts w:ascii="Times New Roman" w:hAnsi="Times New Roman" w:cs="Times New Roman"/>
          <w:lang w:eastAsia="zh-CN"/>
        </w:rPr>
        <w:t xml:space="preserve"> </w:t>
      </w:r>
      <w:r w:rsidRPr="00A15B28">
        <w:rPr>
          <w:rFonts w:ascii="Times New Roman" w:hAnsi="Times New Roman" w:cs="Times New Roman"/>
          <w:lang w:eastAsia="zh-CN"/>
        </w:rPr>
        <w:t>between South and North Korea, the two battling with the special support of the US, the Soviet Union, and China. Therefore, Japan did not enter the war; thus, rightly, it was not concerned with the 1953 Korean Armistice Agreement. The war was unrelated to the Japanese, but it provided them a golden opportunity for post-war Japan’s economic revival; at least, this is the typical description in Japanese textbooks. However, new questions arise here: Was the Korean War really unrelated to the Japanese? Did Japan participate in the Korean War?</w:t>
      </w:r>
    </w:p>
    <w:p w14:paraId="19AC3921" w14:textId="4DA4F1C3" w:rsidR="0099153B" w:rsidRPr="00A15B28" w:rsidRDefault="0099153B" w:rsidP="00F529C8">
      <w:pPr>
        <w:autoSpaceDE w:val="0"/>
        <w:autoSpaceDN w:val="0"/>
        <w:adjustRightInd w:val="0"/>
        <w:ind w:firstLine="284"/>
        <w:jc w:val="both"/>
        <w:rPr>
          <w:rFonts w:ascii="Times New Roman" w:hAnsi="Times New Roman" w:cs="Times New Roman"/>
          <w:lang w:eastAsia="zh-CN"/>
        </w:rPr>
      </w:pPr>
      <w:r w:rsidRPr="00A15B28">
        <w:rPr>
          <w:rFonts w:ascii="Times New Roman" w:hAnsi="Times New Roman" w:cs="Times New Roman"/>
          <w:lang w:eastAsia="zh-CN"/>
        </w:rPr>
        <w:t>According to some recent studies, the answer for both these questions is “no.” In fact,</w:t>
      </w:r>
      <w:r w:rsidR="00BC1FC8" w:rsidRPr="00A15B28">
        <w:rPr>
          <w:rFonts w:ascii="Times New Roman" w:hAnsi="Times New Roman" w:cs="Times New Roman"/>
          <w:lang w:eastAsia="zh-CN"/>
        </w:rPr>
        <w:t xml:space="preserve"> </w:t>
      </w:r>
      <w:r w:rsidRPr="00A15B28">
        <w:rPr>
          <w:rFonts w:ascii="Times New Roman" w:hAnsi="Times New Roman" w:cs="Times New Roman"/>
          <w:lang w:eastAsia="zh-CN"/>
        </w:rPr>
        <w:t xml:space="preserve">Japanese participation in the Korean War has been known in academic and journalistic circles, and certain historical cases even reveal evidence. For instance, at the government level, the Japan Coast Guard was dispatched by order of the United Nations (UN) Command to the waters off Wonsan, North Korea, for minesweeping duty. During the mission, a Japanese coast guard officer died. His death is called as a first “fallen soldier” in post-war Japan. In another case, the UN Command’s psychological warfare against North Korea was undertaken by order of the US Far East Command in cooperation with Nippon </w:t>
      </w:r>
      <w:proofErr w:type="spellStart"/>
      <w:r w:rsidRPr="00A15B28">
        <w:rPr>
          <w:rFonts w:ascii="Times New Roman" w:hAnsi="Times New Roman" w:cs="Times New Roman"/>
          <w:lang w:eastAsia="zh-CN"/>
        </w:rPr>
        <w:t>Hoso</w:t>
      </w:r>
      <w:proofErr w:type="spellEnd"/>
      <w:r w:rsidRPr="00A15B28">
        <w:rPr>
          <w:rFonts w:ascii="Times New Roman" w:hAnsi="Times New Roman" w:cs="Times New Roman"/>
          <w:lang w:eastAsia="zh-CN"/>
        </w:rPr>
        <w:t xml:space="preserve"> </w:t>
      </w:r>
      <w:proofErr w:type="spellStart"/>
      <w:r w:rsidRPr="00A15B28">
        <w:rPr>
          <w:rFonts w:ascii="Times New Roman" w:hAnsi="Times New Roman" w:cs="Times New Roman"/>
          <w:lang w:eastAsia="zh-CN"/>
        </w:rPr>
        <w:t>Kyokai</w:t>
      </w:r>
      <w:proofErr w:type="spellEnd"/>
      <w:r w:rsidRPr="00A15B28">
        <w:rPr>
          <w:rFonts w:ascii="Times New Roman" w:hAnsi="Times New Roman" w:cs="Times New Roman"/>
          <w:lang w:eastAsia="zh-CN"/>
        </w:rPr>
        <w:t xml:space="preserve"> (NHK or Japan Broadcasting Corporation). Moreover, the Japanese government provided logistic support to UN and US forces. On an individual level, a large number of LSTs with a Japanese crew transported ex-prisoners of war from a camp on </w:t>
      </w:r>
      <w:proofErr w:type="spellStart"/>
      <w:r w:rsidRPr="00A15B28">
        <w:rPr>
          <w:rFonts w:ascii="Times New Roman" w:hAnsi="Times New Roman" w:cs="Times New Roman"/>
          <w:lang w:eastAsia="zh-CN"/>
        </w:rPr>
        <w:t>Goje</w:t>
      </w:r>
      <w:proofErr w:type="spellEnd"/>
      <w:r w:rsidRPr="00A15B28">
        <w:rPr>
          <w:rFonts w:ascii="Times New Roman" w:hAnsi="Times New Roman" w:cs="Times New Roman"/>
          <w:lang w:eastAsia="zh-CN"/>
        </w:rPr>
        <w:t xml:space="preserve"> Island near Busan to Keelung, Taiwan. Additionally, according to my archival and oral history research, it is pointed out the possibility that some Japanese fought as soldiers of not only the South Korean</w:t>
      </w:r>
      <w:r w:rsidR="00BC1FC8" w:rsidRPr="00A15B28">
        <w:rPr>
          <w:rFonts w:ascii="Times New Roman" w:hAnsi="Times New Roman" w:cs="Times New Roman"/>
          <w:lang w:eastAsia="zh-CN"/>
        </w:rPr>
        <w:t xml:space="preserve"> </w:t>
      </w:r>
      <w:r w:rsidRPr="00A15B28">
        <w:rPr>
          <w:rFonts w:ascii="Times New Roman" w:hAnsi="Times New Roman" w:cs="Times New Roman"/>
          <w:lang w:eastAsia="zh-CN"/>
        </w:rPr>
        <w:t>army but also the North Korean and Chinese Volunteer armies.</w:t>
      </w:r>
    </w:p>
    <w:p w14:paraId="272CDF3A" w14:textId="77777777" w:rsidR="00EA2E87" w:rsidRPr="00A15B28" w:rsidRDefault="0099153B" w:rsidP="00F529C8">
      <w:pPr>
        <w:autoSpaceDE w:val="0"/>
        <w:autoSpaceDN w:val="0"/>
        <w:adjustRightInd w:val="0"/>
        <w:ind w:firstLine="284"/>
        <w:jc w:val="both"/>
        <w:rPr>
          <w:rFonts w:ascii="Times New Roman" w:hAnsi="Times New Roman" w:cs="Times New Roman"/>
          <w:lang w:eastAsia="zh-CN"/>
        </w:rPr>
      </w:pPr>
      <w:r w:rsidRPr="00A15B28">
        <w:rPr>
          <w:rFonts w:ascii="Times New Roman" w:hAnsi="Times New Roman" w:cs="Times New Roman"/>
          <w:lang w:eastAsia="zh-CN"/>
        </w:rPr>
        <w:t>My study aims to answer three questions. First, how did Japan enter the Korean War?</w:t>
      </w:r>
      <w:r w:rsidR="00EA2E87" w:rsidRPr="00A15B28">
        <w:rPr>
          <w:rFonts w:ascii="Times New Roman" w:hAnsi="Times New Roman" w:cs="Times New Roman"/>
          <w:lang w:eastAsia="zh-CN"/>
        </w:rPr>
        <w:t xml:space="preserve"> </w:t>
      </w:r>
      <w:r w:rsidRPr="00A15B28">
        <w:rPr>
          <w:rFonts w:ascii="Times New Roman" w:hAnsi="Times New Roman" w:cs="Times New Roman"/>
          <w:lang w:eastAsia="zh-CN"/>
        </w:rPr>
        <w:t xml:space="preserve">Second, how did Japan’s entry relate especially to Japanese colonial rule in Korea and to the Sino-Japanese War, the Asia-Pacific War, and the General Headquarters Supreme Command for Allied Powers (GHQ/SCAP) occupation? Third, what is the meaning of Japanese participation in the Korean War to the present Northeast Asia? </w:t>
      </w:r>
    </w:p>
    <w:p w14:paraId="4A2C43BA" w14:textId="7F7C7807" w:rsidR="0099153B" w:rsidRPr="00A15B28" w:rsidRDefault="0099153B" w:rsidP="00F529C8">
      <w:pPr>
        <w:autoSpaceDE w:val="0"/>
        <w:autoSpaceDN w:val="0"/>
        <w:adjustRightInd w:val="0"/>
        <w:ind w:firstLine="284"/>
        <w:jc w:val="both"/>
        <w:rPr>
          <w:rFonts w:ascii="Times New Roman" w:hAnsi="Times New Roman" w:cs="Times New Roman"/>
          <w:lang w:eastAsia="zh-CN"/>
        </w:rPr>
      </w:pPr>
      <w:r w:rsidRPr="00A15B28">
        <w:rPr>
          <w:rFonts w:ascii="Times New Roman" w:hAnsi="Times New Roman" w:cs="Times New Roman"/>
          <w:lang w:eastAsia="zh-CN"/>
        </w:rPr>
        <w:t>By answering these research questions, this study will provide an opportunity to discuss the historical development and structure of Northeast Asia, with special attention to “competing imperialisms” during the Korean War.</w:t>
      </w:r>
    </w:p>
    <w:p w14:paraId="53E36167" w14:textId="77777777" w:rsidR="00E25469" w:rsidRPr="00A15B28" w:rsidRDefault="00E25469" w:rsidP="00E25469">
      <w:pPr>
        <w:pStyle w:val="3ziulaheps"/>
        <w:spacing w:before="0" w:beforeAutospacing="0" w:after="0" w:afterAutospacing="0"/>
        <w:rPr>
          <w:rFonts w:eastAsia="PMingLiU"/>
          <w:lang w:val="en-GB" w:eastAsia="ja-JP"/>
        </w:rPr>
      </w:pPr>
    </w:p>
    <w:p w14:paraId="58E71CA1" w14:textId="4F39D0D7" w:rsidR="0099153B" w:rsidRPr="00A15B28" w:rsidRDefault="0EC47D33" w:rsidP="00607AC7">
      <w:pPr>
        <w:pStyle w:val="3ziulaheps"/>
        <w:spacing w:before="0" w:beforeAutospacing="0" w:after="0" w:afterAutospacing="0"/>
        <w:ind w:firstLineChars="100" w:firstLine="281"/>
        <w:jc w:val="center"/>
        <w:rPr>
          <w:rFonts w:eastAsiaTheme="majorEastAsia"/>
          <w:b/>
          <w:color w:val="4472C4" w:themeColor="accent1"/>
          <w:sz w:val="28"/>
          <w:szCs w:val="28"/>
          <w:lang w:val="en-GB" w:eastAsia="ja-JP"/>
        </w:rPr>
      </w:pPr>
      <w:r w:rsidRPr="00A15B28">
        <w:rPr>
          <w:rFonts w:eastAsiaTheme="majorEastAsia"/>
          <w:b/>
          <w:color w:val="4472C4" w:themeColor="accent1"/>
          <w:sz w:val="28"/>
          <w:szCs w:val="28"/>
          <w:lang w:eastAsia="ja-JP"/>
        </w:rPr>
        <w:t>朝鮮戦争への日本の参戦</w:t>
      </w:r>
      <w:r w:rsidR="000B738F" w:rsidRPr="00A15B28">
        <w:rPr>
          <w:rFonts w:eastAsiaTheme="majorEastAsia"/>
          <w:b/>
          <w:color w:val="4472C4" w:themeColor="accent1"/>
          <w:sz w:val="28"/>
          <w:szCs w:val="28"/>
          <w:lang w:eastAsia="ja-JP"/>
        </w:rPr>
        <w:t>、</w:t>
      </w:r>
      <w:r w:rsidRPr="00A15B28">
        <w:rPr>
          <w:rFonts w:eastAsiaTheme="majorEastAsia"/>
          <w:b/>
          <w:color w:val="4472C4" w:themeColor="accent1"/>
          <w:sz w:val="28"/>
          <w:szCs w:val="28"/>
          <w:lang w:eastAsia="ja-JP"/>
        </w:rPr>
        <w:t>1950-1953</w:t>
      </w:r>
    </w:p>
    <w:p w14:paraId="5A28992E" w14:textId="77777777" w:rsidR="000B738F" w:rsidRPr="00A15B28" w:rsidRDefault="000B738F" w:rsidP="00607AC7">
      <w:pPr>
        <w:pStyle w:val="3ziulaheps"/>
        <w:spacing w:before="0" w:beforeAutospacing="0" w:after="0" w:afterAutospacing="0"/>
        <w:ind w:firstLineChars="100" w:firstLine="241"/>
        <w:jc w:val="center"/>
        <w:rPr>
          <w:rFonts w:eastAsiaTheme="majorEastAsia"/>
          <w:b/>
          <w:color w:val="4472C4" w:themeColor="accent1"/>
          <w:lang w:val="en-GB" w:eastAsia="ja-JP"/>
        </w:rPr>
      </w:pPr>
    </w:p>
    <w:p w14:paraId="5E7F0F69" w14:textId="41B55DE0" w:rsidR="000B738F" w:rsidRPr="00A15B28" w:rsidRDefault="000B738F" w:rsidP="00607AC7">
      <w:pPr>
        <w:pStyle w:val="3ziulaheps"/>
        <w:ind w:firstLineChars="100" w:firstLine="241"/>
        <w:contextualSpacing/>
        <w:jc w:val="right"/>
        <w:rPr>
          <w:rFonts w:eastAsiaTheme="majorEastAsia"/>
          <w:b/>
          <w:color w:val="4472C4" w:themeColor="accent1"/>
          <w:lang w:val="en-GB" w:eastAsia="ja-JP"/>
        </w:rPr>
      </w:pPr>
      <w:r w:rsidRPr="00A15B28">
        <w:rPr>
          <w:rFonts w:eastAsiaTheme="majorEastAsia"/>
          <w:b/>
          <w:color w:val="4472C4" w:themeColor="accent1"/>
          <w:lang w:eastAsia="ja-JP"/>
        </w:rPr>
        <w:t>日本大学</w:t>
      </w:r>
    </w:p>
    <w:p w14:paraId="5C79345A" w14:textId="3EB31014" w:rsidR="0EC47D33" w:rsidRPr="00A15B28" w:rsidRDefault="000B738F" w:rsidP="00607AC7">
      <w:pPr>
        <w:pStyle w:val="3ziulaheps"/>
        <w:ind w:firstLineChars="100" w:firstLine="241"/>
        <w:contextualSpacing/>
        <w:jc w:val="right"/>
        <w:rPr>
          <w:rFonts w:eastAsiaTheme="majorEastAsia"/>
          <w:b/>
          <w:color w:val="4472C4" w:themeColor="accent1"/>
          <w:lang w:val="en-GB" w:eastAsia="ja-JP"/>
        </w:rPr>
      </w:pPr>
      <w:r w:rsidRPr="00A15B28">
        <w:rPr>
          <w:rFonts w:eastAsiaTheme="majorEastAsia"/>
          <w:b/>
          <w:color w:val="4472C4" w:themeColor="accent1"/>
          <w:lang w:eastAsia="ja-JP"/>
        </w:rPr>
        <w:t>小林聡明</w:t>
      </w:r>
    </w:p>
    <w:p w14:paraId="4EDB6B76" w14:textId="61ECE1C1" w:rsidR="00F717F7" w:rsidRPr="00A15B28" w:rsidRDefault="00F717F7" w:rsidP="00B34310">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本報告は、日本か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、朝鮮戦争</w:t>
      </w:r>
      <w:r w:rsidRPr="00A15B28">
        <w:rPr>
          <w:rFonts w:ascii="Times New Roman" w:hAnsi="Times New Roman" w:cs="Times New Roman"/>
          <w:lang w:eastAsia="ja-JP"/>
        </w:rPr>
        <w:t>(1950-5</w:t>
      </w:r>
      <w:r w:rsidR="00B34310" w:rsidRPr="00A15B28">
        <w:rPr>
          <w:rFonts w:ascii="Times New Roman" w:hAnsi="Times New Roman" w:cs="Times New Roman"/>
          <w:lang w:eastAsia="ja-JP"/>
        </w:rPr>
        <w:t>3</w:t>
      </w:r>
      <w:r w:rsidRPr="00A15B28">
        <w:rPr>
          <w:rFonts w:ascii="Times New Roman" w:hAnsi="Times New Roman" w:cs="Times New Roman"/>
          <w:lang w:eastAsia="ja-JP"/>
        </w:rPr>
        <w:t>年</w:t>
      </w:r>
      <w:r w:rsidRPr="00A15B28">
        <w:rPr>
          <w:rFonts w:ascii="Times New Roman" w:hAnsi="Times New Roman" w:cs="Times New Roman"/>
          <w:lang w:eastAsia="ja-JP"/>
        </w:rPr>
        <w:t>)</w:t>
      </w:r>
      <w:r w:rsidRPr="00A15B28">
        <w:rPr>
          <w:rFonts w:ascii="Times New Roman" w:hAnsi="Times New Roman" w:cs="Times New Roman"/>
          <w:lang w:eastAsia="ja-JP"/>
        </w:rPr>
        <w:t>に、と</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のように関わったのかについて、歴史的事実の</w:t>
      </w:r>
      <w:r w:rsidRPr="00A15B28">
        <w:rPr>
          <w:rFonts w:ascii="Times New Roman" w:hAnsi="Times New Roman" w:cs="Times New Roman"/>
          <w:lang w:eastAsia="ja-JP"/>
        </w:rPr>
        <w:t xml:space="preserve"> </w:t>
      </w:r>
      <w:r w:rsidRPr="00A15B28">
        <w:rPr>
          <w:rFonts w:ascii="Times New Roman" w:hAnsi="Times New Roman" w:cs="Times New Roman"/>
          <w:lang w:eastAsia="ja-JP"/>
        </w:rPr>
        <w:t>解明と、その意味について解釈を試みるものて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ある。ここて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は、「政府としての日本」と「個人として</w:t>
      </w:r>
      <w:r w:rsidRPr="00A15B28">
        <w:rPr>
          <w:rFonts w:ascii="Times New Roman" w:hAnsi="Times New Roman" w:cs="Times New Roman"/>
          <w:lang w:eastAsia="ja-JP"/>
        </w:rPr>
        <w:t xml:space="preserve"> </w:t>
      </w:r>
      <w:r w:rsidRPr="00A15B28">
        <w:rPr>
          <w:rFonts w:ascii="Times New Roman" w:hAnsi="Times New Roman" w:cs="Times New Roman"/>
          <w:lang w:eastAsia="ja-JP"/>
        </w:rPr>
        <w:t>の日本人」の二つの側面に注目して、朝鮮戦争へ</w:t>
      </w:r>
      <w:r w:rsidRPr="00A15B28">
        <w:rPr>
          <w:rFonts w:ascii="Times New Roman" w:hAnsi="Times New Roman" w:cs="Times New Roman"/>
          <w:lang w:eastAsia="ja-JP"/>
        </w:rPr>
        <w:lastRenderedPageBreak/>
        <w:t>の日本の参戦について検討する。</w:t>
      </w:r>
      <w:r w:rsidRPr="00A15B28">
        <w:rPr>
          <w:rFonts w:ascii="Times New Roman" w:hAnsi="Times New Roman" w:cs="Times New Roman"/>
          <w:lang w:eastAsia="ja-JP"/>
        </w:rPr>
        <w:t xml:space="preserve"> </w:t>
      </w:r>
      <w:r w:rsidRPr="00A15B28">
        <w:rPr>
          <w:rFonts w:ascii="Times New Roman" w:hAnsi="Times New Roman" w:cs="Times New Roman"/>
          <w:lang w:eastAsia="ja-JP"/>
        </w:rPr>
        <w:t>日本は朝鮮戦争に参戦しておらす</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、あくまて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南北朝鮮およひ</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米中ソか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加わった戦争て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ある。当然</w:t>
      </w:r>
      <w:r w:rsidRPr="00A15B28">
        <w:rPr>
          <w:rFonts w:ascii="Times New Roman" w:hAnsi="Times New Roman" w:cs="Times New Roman"/>
          <w:lang w:eastAsia="ja-JP"/>
        </w:rPr>
        <w:t xml:space="preserve"> </w:t>
      </w:r>
      <w:r w:rsidRPr="00A15B28">
        <w:rPr>
          <w:rFonts w:ascii="Times New Roman" w:hAnsi="Times New Roman" w:cs="Times New Roman"/>
          <w:lang w:eastAsia="ja-JP"/>
        </w:rPr>
        <w:t>朝鮮戦争休戦協定の締結国て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もない。朝鮮戦争は、日本にとって「対岸の火事」て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あり、戦争て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打</w:t>
      </w:r>
      <w:r w:rsidRPr="00A15B28">
        <w:rPr>
          <w:rFonts w:ascii="Times New Roman" w:hAnsi="Times New Roman" w:cs="Times New Roman"/>
          <w:lang w:eastAsia="ja-JP"/>
        </w:rPr>
        <w:t xml:space="preserve"> </w:t>
      </w:r>
      <w:r w:rsidRPr="00A15B28">
        <w:rPr>
          <w:rFonts w:ascii="Times New Roman" w:hAnsi="Times New Roman" w:cs="Times New Roman"/>
          <w:lang w:eastAsia="ja-JP"/>
        </w:rPr>
        <w:t>ちひしか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れた日本の経済を復興させる、絶好の機会となった。これか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、日本の教科書における典型</w:t>
      </w:r>
      <w:r w:rsidRPr="00A15B28">
        <w:rPr>
          <w:rFonts w:ascii="Times New Roman" w:hAnsi="Times New Roman" w:cs="Times New Roman"/>
          <w:lang w:eastAsia="ja-JP"/>
        </w:rPr>
        <w:t xml:space="preserve"> </w:t>
      </w:r>
      <w:r w:rsidRPr="00A15B28">
        <w:rPr>
          <w:rFonts w:ascii="Times New Roman" w:hAnsi="Times New Roman" w:cs="Times New Roman"/>
          <w:lang w:eastAsia="ja-JP"/>
        </w:rPr>
        <w:t>的な記述て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ある。しかし、本当に朝鮮戦争に、日本は参戦しておらす</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、「対岸の火事」た</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ったのた</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ろ</w:t>
      </w:r>
      <w:r w:rsidRPr="00A15B28">
        <w:rPr>
          <w:rFonts w:ascii="Times New Roman" w:hAnsi="Times New Roman" w:cs="Times New Roman"/>
          <w:lang w:eastAsia="ja-JP"/>
        </w:rPr>
        <w:t xml:space="preserve"> </w:t>
      </w:r>
      <w:r w:rsidRPr="00A15B28">
        <w:rPr>
          <w:rFonts w:ascii="Times New Roman" w:hAnsi="Times New Roman" w:cs="Times New Roman"/>
          <w:lang w:eastAsia="ja-JP"/>
        </w:rPr>
        <w:t>うか。</w:t>
      </w:r>
      <w:r w:rsidRPr="00A15B28">
        <w:rPr>
          <w:rFonts w:ascii="Times New Roman" w:hAnsi="Times New Roman" w:cs="Times New Roman"/>
          <w:lang w:eastAsia="ja-JP"/>
        </w:rPr>
        <w:t xml:space="preserve"> </w:t>
      </w:r>
      <w:r w:rsidRPr="00A15B28">
        <w:rPr>
          <w:rFonts w:ascii="Times New Roman" w:hAnsi="Times New Roman" w:cs="Times New Roman"/>
          <w:lang w:eastAsia="ja-JP"/>
        </w:rPr>
        <w:t>最近の研究において、日本か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、事実上、朝鮮戦争に「参戦」していたことは、知られ始めている。</w:t>
      </w:r>
      <w:r w:rsidRPr="00A15B28">
        <w:rPr>
          <w:rFonts w:ascii="Times New Roman" w:hAnsi="Times New Roman" w:cs="Times New Roman"/>
          <w:lang w:eastAsia="ja-JP"/>
        </w:rPr>
        <w:t xml:space="preserve"> </w:t>
      </w:r>
      <w:r w:rsidRPr="00A15B28">
        <w:rPr>
          <w:rFonts w:ascii="Times New Roman" w:hAnsi="Times New Roman" w:cs="Times New Roman"/>
          <w:lang w:eastAsia="ja-JP"/>
        </w:rPr>
        <w:t>政府のレヘ</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ルて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の参戦として、例えは</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、国連軍の命令により、海上保安庁の掃海部隊か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、北朝鮮</w:t>
      </w:r>
      <w:r w:rsidRPr="00A15B28">
        <w:rPr>
          <w:rFonts w:ascii="Times New Roman" w:eastAsia="PMingLiU" w:hAnsi="Times New Roman" w:cs="Times New Roman"/>
          <w:lang w:eastAsia="ja-JP"/>
        </w:rPr>
        <w:t>・</w:t>
      </w:r>
      <w:r w:rsidRPr="00A15B28">
        <w:rPr>
          <w:rFonts w:ascii="Times New Roman" w:hAnsi="Times New Roman" w:cs="Times New Roman"/>
          <w:lang w:eastAsia="ja-JP"/>
        </w:rPr>
        <w:t xml:space="preserve"> </w:t>
      </w:r>
      <w:r w:rsidRPr="00A15B28">
        <w:rPr>
          <w:rFonts w:ascii="Times New Roman" w:hAnsi="Times New Roman" w:cs="Times New Roman"/>
          <w:lang w:eastAsia="ja-JP"/>
        </w:rPr>
        <w:t>元山沖に派遣され、機雷除去任務にあたり、さらにその過程て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死傷者まて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発生していたことや</w:t>
      </w:r>
      <w:r w:rsidRPr="00A15B28">
        <w:rPr>
          <w:rFonts w:ascii="Times New Roman" w:hAnsi="Times New Roman" w:cs="Times New Roman"/>
          <w:lang w:eastAsia="ja-JP"/>
        </w:rPr>
        <w:t xml:space="preserve"> NHK </w:t>
      </w:r>
      <w:r w:rsidRPr="00A15B28">
        <w:rPr>
          <w:rFonts w:ascii="Times New Roman" w:hAnsi="Times New Roman" w:cs="Times New Roman"/>
          <w:lang w:eastAsia="ja-JP"/>
        </w:rPr>
        <w:t>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国連軍司令部による心理戦て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重要な役割を果たしていたこと。さらには、米軍の兵站基地</w:t>
      </w:r>
      <w:r w:rsidRPr="00A15B28">
        <w:rPr>
          <w:rFonts w:ascii="Times New Roman" w:hAnsi="Times New Roman" w:cs="Times New Roman"/>
          <w:lang w:eastAsia="ja-JP"/>
        </w:rPr>
        <w:t xml:space="preserve"> </w:t>
      </w:r>
      <w:r w:rsidRPr="00A15B28">
        <w:rPr>
          <w:rFonts w:ascii="Times New Roman" w:hAnsi="Times New Roman" w:cs="Times New Roman"/>
          <w:lang w:eastAsia="ja-JP"/>
        </w:rPr>
        <w:t>として、主にロシ</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スティクスの面て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日本政府か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支援していたことなと</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あけ</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られる。</w:t>
      </w:r>
      <w:r w:rsidRPr="00A15B28">
        <w:rPr>
          <w:rFonts w:ascii="Times New Roman" w:hAnsi="Times New Roman" w:cs="Times New Roman"/>
          <w:lang w:eastAsia="ja-JP"/>
        </w:rPr>
        <w:t xml:space="preserve"> </w:t>
      </w:r>
    </w:p>
    <w:p w14:paraId="1C4EFC61" w14:textId="749AB792" w:rsidR="00036887" w:rsidRPr="00A15B28" w:rsidRDefault="00F717F7" w:rsidP="00C37F34">
      <w:pPr>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個人としてのレヘ</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ルから見れは</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、日本人乗組員て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構成された</w:t>
      </w:r>
      <w:r w:rsidRPr="00A15B28">
        <w:rPr>
          <w:rFonts w:ascii="Times New Roman" w:hAnsi="Times New Roman" w:cs="Times New Roman"/>
          <w:lang w:eastAsia="ja-JP"/>
        </w:rPr>
        <w:t xml:space="preserve">LST </w:t>
      </w:r>
      <w:r w:rsidRPr="00A15B28">
        <w:rPr>
          <w:rFonts w:ascii="Times New Roman" w:hAnsi="Times New Roman" w:cs="Times New Roman"/>
          <w:lang w:eastAsia="ja-JP"/>
        </w:rPr>
        <w:t>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、国連軍捕虜収容所から</w:t>
      </w:r>
      <w:r w:rsidRPr="00A15B28">
        <w:rPr>
          <w:rFonts w:ascii="Times New Roman" w:hAnsi="Times New Roman" w:cs="Times New Roman"/>
          <w:lang w:eastAsia="ja-JP"/>
        </w:rPr>
        <w:t xml:space="preserve"> </w:t>
      </w:r>
      <w:r w:rsidRPr="00A15B28">
        <w:rPr>
          <w:rFonts w:ascii="Times New Roman" w:hAnsi="Times New Roman" w:cs="Times New Roman"/>
          <w:lang w:eastAsia="ja-JP"/>
        </w:rPr>
        <w:t>台湾へ捕虜を移送したことや韓国の港湾施設て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日本人か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荷役作業を行っていたこと。さらに、報告</w:t>
      </w:r>
      <w:r w:rsidRPr="00A15B28">
        <w:rPr>
          <w:rFonts w:ascii="Times New Roman" w:hAnsi="Times New Roman" w:cs="Times New Roman"/>
          <w:lang w:eastAsia="ja-JP"/>
        </w:rPr>
        <w:t xml:space="preserve"> </w:t>
      </w:r>
      <w:r w:rsidRPr="00A15B28">
        <w:rPr>
          <w:rFonts w:ascii="Times New Roman" w:hAnsi="Times New Roman" w:cs="Times New Roman"/>
          <w:lang w:eastAsia="ja-JP"/>
        </w:rPr>
        <w:t>者による現在まて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の調査て</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は、組織や国家として直接、戦闘行為には関わっていないか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、朝鮮人民</w:t>
      </w:r>
      <w:r w:rsidRPr="00A15B28">
        <w:rPr>
          <w:rFonts w:ascii="Times New Roman" w:hAnsi="Times New Roman" w:cs="Times New Roman"/>
          <w:lang w:eastAsia="ja-JP"/>
        </w:rPr>
        <w:t xml:space="preserve"> </w:t>
      </w:r>
      <w:r w:rsidRPr="00A15B28">
        <w:rPr>
          <w:rFonts w:ascii="Times New Roman" w:hAnsi="Times New Roman" w:cs="Times New Roman"/>
          <w:lang w:eastAsia="ja-JP"/>
        </w:rPr>
        <w:t>軍や中国人民志願軍、そして韓国国軍の兵士として戦闘行為に加わったと推定される日本人個人</w:t>
      </w:r>
      <w:r w:rsidRPr="00A15B28">
        <w:rPr>
          <w:rFonts w:ascii="Times New Roman" w:hAnsi="Times New Roman" w:cs="Times New Roman"/>
          <w:lang w:eastAsia="ja-JP"/>
        </w:rPr>
        <w:t xml:space="preserve"> </w:t>
      </w:r>
      <w:r w:rsidRPr="00A15B28">
        <w:rPr>
          <w:rFonts w:ascii="Times New Roman" w:hAnsi="Times New Roman" w:cs="Times New Roman"/>
          <w:lang w:eastAsia="ja-JP"/>
        </w:rPr>
        <w:t>の存在も、各国に散逸する一次史料や証言を通し</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て明らかになりつつある。</w:t>
      </w:r>
      <w:r w:rsidRPr="00A15B28">
        <w:rPr>
          <w:rFonts w:ascii="Times New Roman" w:hAnsi="Times New Roman" w:cs="Times New Roman"/>
          <w:lang w:eastAsia="ja-JP"/>
        </w:rPr>
        <w:t xml:space="preserve"> </w:t>
      </w:r>
      <w:r w:rsidRPr="00A15B28">
        <w:rPr>
          <w:rFonts w:ascii="Times New Roman" w:hAnsi="Times New Roman" w:cs="Times New Roman"/>
          <w:lang w:eastAsia="ja-JP"/>
        </w:rPr>
        <w:t>以上を踏まえ、本報告は、次の</w:t>
      </w:r>
      <w:r w:rsidRPr="00A15B28">
        <w:rPr>
          <w:rFonts w:ascii="Times New Roman" w:hAnsi="Times New Roman" w:cs="Times New Roman"/>
          <w:lang w:eastAsia="ja-JP"/>
        </w:rPr>
        <w:t xml:space="preserve"> 3 </w:t>
      </w:r>
      <w:r w:rsidRPr="00A15B28">
        <w:rPr>
          <w:rFonts w:ascii="Times New Roman" w:hAnsi="Times New Roman" w:cs="Times New Roman"/>
          <w:lang w:eastAsia="ja-JP"/>
        </w:rPr>
        <w:t>つの課題を有している。第一に、日本は、と</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のように朝鮮戦争に</w:t>
      </w:r>
      <w:r w:rsidRPr="00A15B28">
        <w:rPr>
          <w:rFonts w:ascii="Times New Roman" w:hAnsi="Times New Roman" w:cs="Times New Roman"/>
          <w:lang w:eastAsia="ja-JP"/>
        </w:rPr>
        <w:t xml:space="preserve"> </w:t>
      </w:r>
      <w:r w:rsidRPr="00A15B28">
        <w:rPr>
          <w:rFonts w:ascii="Times New Roman" w:hAnsi="Times New Roman" w:cs="Times New Roman"/>
          <w:lang w:eastAsia="ja-JP"/>
        </w:rPr>
        <w:t>参戦していたのか。第二に、こうした参戦は、朝鮮植民地支配や日中戦争、太平洋戦争、</w:t>
      </w:r>
      <w:r w:rsidRPr="00A15B28">
        <w:rPr>
          <w:rFonts w:ascii="Times New Roman" w:hAnsi="Times New Roman" w:cs="Times New Roman"/>
          <w:lang w:eastAsia="ja-JP"/>
        </w:rPr>
        <w:t xml:space="preserve">GHQ/ SCAP </w:t>
      </w:r>
      <w:r w:rsidRPr="00A15B28">
        <w:rPr>
          <w:rFonts w:ascii="Times New Roman" w:hAnsi="Times New Roman" w:cs="Times New Roman"/>
          <w:lang w:eastAsia="ja-JP"/>
        </w:rPr>
        <w:t>占領とと</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のような関係を有していたのか。第三に、朝鮮戦争の参戦か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、なけ</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かける現代的意</w:t>
      </w:r>
      <w:r w:rsidRPr="00A15B28">
        <w:rPr>
          <w:rFonts w:ascii="Times New Roman" w:hAnsi="Times New Roman" w:cs="Times New Roman"/>
          <w:lang w:eastAsia="ja-JP"/>
        </w:rPr>
        <w:t xml:space="preserve"> </w:t>
      </w:r>
      <w:r w:rsidRPr="00A15B28">
        <w:rPr>
          <w:rFonts w:ascii="Times New Roman" w:hAnsi="Times New Roman" w:cs="Times New Roman"/>
          <w:lang w:eastAsia="ja-JP"/>
        </w:rPr>
        <w:t>味は、いったい、いかなるもののか。これらの課題の解明を通し</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て、本報告は、朝鮮戦争への日本の</w:t>
      </w:r>
      <w:r w:rsidRPr="00A15B28">
        <w:rPr>
          <w:rFonts w:ascii="Times New Roman" w:hAnsi="Times New Roman" w:cs="Times New Roman"/>
          <w:lang w:eastAsia="ja-JP"/>
        </w:rPr>
        <w:t xml:space="preserve"> </w:t>
      </w:r>
      <w:r w:rsidRPr="00A15B28">
        <w:rPr>
          <w:rFonts w:ascii="Times New Roman" w:hAnsi="Times New Roman" w:cs="Times New Roman"/>
          <w:lang w:eastAsia="ja-JP"/>
        </w:rPr>
        <w:t>参戦か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有する意味について考えたい。ここに本報告のもっとも大きな目的か</w:t>
      </w:r>
      <w:r w:rsidRPr="00A15B28">
        <w:rPr>
          <w:rFonts w:ascii="Times New Roman" w:eastAsia="Microsoft YaHei" w:hAnsi="Times New Roman" w:cs="Times New Roman"/>
          <w:lang w:eastAsia="ja-JP"/>
        </w:rPr>
        <w:t>゙</w:t>
      </w:r>
      <w:r w:rsidRPr="00A15B28">
        <w:rPr>
          <w:rFonts w:ascii="Times New Roman" w:hAnsi="Times New Roman" w:cs="Times New Roman"/>
          <w:lang w:eastAsia="ja-JP"/>
        </w:rPr>
        <w:t>ある。</w:t>
      </w:r>
    </w:p>
    <w:p w14:paraId="6E814F47" w14:textId="77777777" w:rsidR="00C37F34" w:rsidRPr="00A15B28" w:rsidRDefault="00C37F34" w:rsidP="00C37F34">
      <w:pPr>
        <w:ind w:firstLineChars="100" w:firstLine="240"/>
        <w:jc w:val="both"/>
        <w:rPr>
          <w:rFonts w:ascii="Times New Roman" w:hAnsi="Times New Roman" w:cs="Times New Roman"/>
          <w:lang w:val="en-GB" w:eastAsia="ja-JP"/>
        </w:rPr>
      </w:pPr>
    </w:p>
    <w:p w14:paraId="41917153" w14:textId="3A86CD82" w:rsidR="009376DC" w:rsidRPr="00A15B28" w:rsidRDefault="009376DC" w:rsidP="00F529C8">
      <w:pPr>
        <w:pStyle w:val="Heading1"/>
        <w:ind w:firstLine="284"/>
        <w:jc w:val="center"/>
        <w:rPr>
          <w:rFonts w:ascii="Times New Roman" w:hAnsi="Times New Roman" w:cs="Times New Roman"/>
          <w:lang w:eastAsia="ja-JP"/>
        </w:rPr>
      </w:pPr>
      <w:r w:rsidRPr="00A15B28">
        <w:rPr>
          <w:rFonts w:ascii="Times New Roman" w:hAnsi="Times New Roman" w:cs="Times New Roman"/>
          <w:lang w:eastAsia="ja-JP"/>
        </w:rPr>
        <w:t xml:space="preserve">LIN </w:t>
      </w:r>
      <w:proofErr w:type="spellStart"/>
      <w:r w:rsidR="00B6435A" w:rsidRPr="00A15B28">
        <w:rPr>
          <w:rFonts w:ascii="Times New Roman" w:hAnsi="Times New Roman" w:cs="Times New Roman"/>
          <w:lang w:eastAsia="ja-JP"/>
        </w:rPr>
        <w:t>Yuexin</w:t>
      </w:r>
      <w:proofErr w:type="spellEnd"/>
      <w:r w:rsidR="00036887" w:rsidRPr="00A15B28">
        <w:rPr>
          <w:rFonts w:ascii="Times New Roman" w:hAnsi="Times New Roman" w:cs="Times New Roman"/>
          <w:lang w:eastAsia="ja-JP"/>
        </w:rPr>
        <w:t>,</w:t>
      </w:r>
      <w:r w:rsidR="00B6435A" w:rsidRPr="00A15B28">
        <w:rPr>
          <w:rFonts w:ascii="Times New Roman" w:hAnsi="Times New Roman" w:cs="Times New Roman"/>
          <w:lang w:eastAsia="ja-JP"/>
        </w:rPr>
        <w:t xml:space="preserve"> </w:t>
      </w:r>
      <w:r w:rsidR="00360B5E" w:rsidRPr="00A15B28">
        <w:rPr>
          <w:rFonts w:ascii="Times New Roman" w:hAnsi="Times New Roman" w:cs="Times New Roman"/>
          <w:lang w:eastAsia="ja-JP"/>
        </w:rPr>
        <w:t>Rachel (</w:t>
      </w:r>
      <w:r w:rsidRPr="00A15B28">
        <w:rPr>
          <w:rFonts w:ascii="Times New Roman" w:hAnsi="Times New Roman" w:cs="Times New Roman"/>
          <w:lang w:eastAsia="ja-JP"/>
        </w:rPr>
        <w:t>Exeter University)</w:t>
      </w:r>
    </w:p>
    <w:p w14:paraId="03B5520D" w14:textId="4AD5FA13" w:rsidR="00B6435A" w:rsidRPr="00A15B28" w:rsidRDefault="0EC47D33" w:rsidP="00F529C8">
      <w:pPr>
        <w:pStyle w:val="Heading2"/>
        <w:ind w:firstLine="284"/>
        <w:jc w:val="center"/>
        <w:rPr>
          <w:rFonts w:ascii="Times New Roman" w:hAnsi="Times New Roman" w:cs="Times New Roman"/>
          <w:sz w:val="32"/>
          <w:szCs w:val="32"/>
          <w:lang w:eastAsia="ja-JP"/>
        </w:rPr>
      </w:pPr>
      <w:r w:rsidRPr="00A15B28">
        <w:rPr>
          <w:rFonts w:ascii="Times New Roman" w:hAnsi="Times New Roman" w:cs="Times New Roman"/>
          <w:sz w:val="32"/>
          <w:szCs w:val="32"/>
          <w:lang w:eastAsia="ja-JP"/>
        </w:rPr>
        <w:t xml:space="preserve">“Poison Money”: The Chinese </w:t>
      </w:r>
      <w:proofErr w:type="spellStart"/>
      <w:r w:rsidRPr="00A15B28">
        <w:rPr>
          <w:rFonts w:ascii="Times New Roman" w:hAnsi="Times New Roman" w:cs="Times New Roman"/>
          <w:sz w:val="32"/>
          <w:szCs w:val="32"/>
          <w:lang w:eastAsia="ja-JP"/>
        </w:rPr>
        <w:t>Rublezone</w:t>
      </w:r>
      <w:proofErr w:type="spellEnd"/>
      <w:r w:rsidRPr="00A15B28">
        <w:rPr>
          <w:rFonts w:ascii="Times New Roman" w:hAnsi="Times New Roman" w:cs="Times New Roman"/>
          <w:sz w:val="32"/>
          <w:szCs w:val="32"/>
          <w:lang w:eastAsia="ja-JP"/>
        </w:rPr>
        <w:t xml:space="preserve"> in War and Revolution</w:t>
      </w:r>
    </w:p>
    <w:p w14:paraId="671E9BE1" w14:textId="77777777" w:rsidR="00036887" w:rsidRPr="00A15B28" w:rsidRDefault="00036887" w:rsidP="00036887">
      <w:pPr>
        <w:jc w:val="both"/>
        <w:rPr>
          <w:rFonts w:ascii="Times New Roman" w:hAnsi="Times New Roman" w:cs="Times New Roman"/>
          <w:lang w:eastAsia="ja-JP"/>
        </w:rPr>
      </w:pPr>
    </w:p>
    <w:p w14:paraId="5E19687B" w14:textId="77777777" w:rsidR="00B6435A" w:rsidRPr="00A15B28" w:rsidRDefault="00B6435A" w:rsidP="00036887">
      <w:pPr>
        <w:jc w:val="both"/>
        <w:rPr>
          <w:rFonts w:ascii="Times New Roman" w:hAnsi="Times New Roman" w:cs="Times New Roman"/>
        </w:rPr>
      </w:pPr>
      <w:r w:rsidRPr="00A15B28">
        <w:rPr>
          <w:rFonts w:ascii="Times New Roman" w:hAnsi="Times New Roman" w:cs="Times New Roman"/>
        </w:rPr>
        <w:t xml:space="preserve">Before 1917, the ruble circulated widely in Northern Manchuria and Xinjiang, facilitated by Sino-Russian trade and migration as well as its stability and convertibility. Yet its presence in China was perceived as a tangible symbol of Russian imperialism and Chinese weakness. Chinese merchants and officials associated it with the Russian-dominated China Eastern Railway (CER). They decried China’s inability to unify its currency system after the Qing. Profit and patriotism thus coexisted in a Chinese </w:t>
      </w:r>
      <w:proofErr w:type="spellStart"/>
      <w:r w:rsidRPr="00A15B28">
        <w:rPr>
          <w:rFonts w:ascii="Times New Roman" w:hAnsi="Times New Roman" w:cs="Times New Roman"/>
        </w:rPr>
        <w:t>rublezone</w:t>
      </w:r>
      <w:proofErr w:type="spellEnd"/>
      <w:r w:rsidRPr="00A15B28">
        <w:rPr>
          <w:rFonts w:ascii="Times New Roman" w:hAnsi="Times New Roman" w:cs="Times New Roman"/>
        </w:rPr>
        <w:t>.</w:t>
      </w:r>
    </w:p>
    <w:p w14:paraId="0FCA1386" w14:textId="77777777" w:rsidR="00B6435A" w:rsidRPr="00A15B28" w:rsidRDefault="00B6435A" w:rsidP="00F529C8">
      <w:pPr>
        <w:ind w:firstLine="284"/>
        <w:jc w:val="both"/>
        <w:rPr>
          <w:rFonts w:ascii="Times New Roman" w:hAnsi="Times New Roman" w:cs="Times New Roman"/>
        </w:rPr>
      </w:pPr>
      <w:r w:rsidRPr="00A15B28">
        <w:rPr>
          <w:rFonts w:ascii="Times New Roman" w:hAnsi="Times New Roman" w:cs="Times New Roman"/>
        </w:rPr>
        <w:t xml:space="preserve">The balance was upset during the Russian Civil War, when poorly-backed rubles and rampant inflation ruined Chinese traders and CER workers. This paper examines how many Chinese recast the ruble as “poison money”, deliberately introduced to cripple Chinese commerce. Russia’s currency chaos became a chance to replace the ruble with the yuan and </w:t>
      </w:r>
      <w:r w:rsidRPr="00A15B28">
        <w:rPr>
          <w:rFonts w:ascii="Times New Roman" w:hAnsi="Times New Roman" w:cs="Times New Roman"/>
        </w:rPr>
        <w:lastRenderedPageBreak/>
        <w:t>restore China’s sovereignty. Chambers of commerce, CER workers, provincial warlords and the Beijing government all took part in this effort to roll back Russian influence.</w:t>
      </w:r>
    </w:p>
    <w:p w14:paraId="565BB12D" w14:textId="708206A6" w:rsidR="00B6435A" w:rsidRPr="00A15B28" w:rsidRDefault="00B6435A" w:rsidP="00F529C8">
      <w:pPr>
        <w:ind w:firstLine="284"/>
        <w:jc w:val="both"/>
        <w:rPr>
          <w:rFonts w:ascii="Times New Roman" w:hAnsi="Times New Roman" w:cs="Times New Roman"/>
        </w:rPr>
      </w:pPr>
      <w:r w:rsidRPr="00A15B28">
        <w:rPr>
          <w:rFonts w:ascii="Times New Roman" w:hAnsi="Times New Roman" w:cs="Times New Roman"/>
        </w:rPr>
        <w:t>Finally, this paper will explore currencies as measures of imperial contestation, especially where the status of money was still in transition. It will compare the fates of the ruble and the yen, arguing that a currency’s longevity depended on maintaining the balance between profit and patriotism.</w:t>
      </w:r>
    </w:p>
    <w:p w14:paraId="461EDFD2" w14:textId="77777777" w:rsidR="000B738F" w:rsidRPr="00A15B28" w:rsidRDefault="000B738F" w:rsidP="00765E74">
      <w:pPr>
        <w:ind w:firstLine="284"/>
        <w:rPr>
          <w:rFonts w:ascii="Times New Roman" w:hAnsi="Times New Roman" w:cs="Times New Roman"/>
          <w:sz w:val="28"/>
          <w:szCs w:val="28"/>
        </w:rPr>
      </w:pPr>
    </w:p>
    <w:p w14:paraId="1B0AB217" w14:textId="77777777" w:rsidR="001B5AAA" w:rsidRPr="00A15B28" w:rsidRDefault="0EC47D33" w:rsidP="00607AC7">
      <w:pPr>
        <w:ind w:firstLineChars="100" w:firstLine="281"/>
        <w:jc w:val="center"/>
        <w:rPr>
          <w:rFonts w:ascii="Times New Roman" w:eastAsiaTheme="majorEastAsia" w:hAnsi="Times New Roman" w:cs="Times New Roman"/>
          <w:b/>
          <w:sz w:val="28"/>
          <w:szCs w:val="28"/>
          <w:lang w:eastAsia="ja-JP"/>
        </w:rPr>
      </w:pPr>
      <w:r w:rsidRPr="00A15B28">
        <w:rPr>
          <w:rFonts w:ascii="Times New Roman" w:eastAsiaTheme="majorEastAsia" w:hAnsi="Times New Roman" w:cs="Times New Roman"/>
          <w:b/>
          <w:color w:val="4472C4" w:themeColor="accent1"/>
          <w:sz w:val="28"/>
          <w:szCs w:val="28"/>
          <w:lang w:eastAsia="ja-JP"/>
        </w:rPr>
        <w:t>「ポイズン</w:t>
      </w:r>
      <w:r w:rsidRPr="00A15B28">
        <w:rPr>
          <w:rFonts w:ascii="Times New Roman" w:eastAsia="MS Mincho"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マネー」：戦争と革命における中国のルーブル流通圏</w:t>
      </w:r>
    </w:p>
    <w:p w14:paraId="045ED1B5" w14:textId="77777777" w:rsidR="001B5AAA" w:rsidRPr="00A15B28" w:rsidRDefault="001B5AAA" w:rsidP="00607AC7">
      <w:pPr>
        <w:ind w:firstLineChars="100" w:firstLine="241"/>
        <w:rPr>
          <w:rFonts w:ascii="Times New Roman" w:eastAsiaTheme="majorEastAsia" w:hAnsi="Times New Roman" w:cs="Times New Roman"/>
          <w:b/>
          <w:lang w:eastAsia="ja-JP"/>
        </w:rPr>
      </w:pPr>
    </w:p>
    <w:p w14:paraId="41815361" w14:textId="77777777" w:rsidR="001B5AAA" w:rsidRPr="00A15B28" w:rsidRDefault="001B5AAA" w:rsidP="00607AC7">
      <w:pPr>
        <w:ind w:firstLineChars="100" w:firstLine="241"/>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エクセター大学</w:t>
      </w:r>
    </w:p>
    <w:p w14:paraId="196887D5" w14:textId="40DE2EC0" w:rsidR="001B5AAA" w:rsidRPr="00A15B28" w:rsidRDefault="000B738F" w:rsidP="00607AC7">
      <w:pPr>
        <w:ind w:left="6480" w:firstLineChars="350" w:firstLine="843"/>
        <w:jc w:val="right"/>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eastAsia="ja-JP"/>
        </w:rPr>
        <w:t>林悦忻</w:t>
      </w:r>
    </w:p>
    <w:p w14:paraId="26B44EC6" w14:textId="77777777" w:rsidR="000B738F" w:rsidRPr="00A15B28" w:rsidRDefault="000B738F" w:rsidP="000B738F">
      <w:pPr>
        <w:ind w:left="6480" w:firstLineChars="350" w:firstLine="840"/>
        <w:rPr>
          <w:rFonts w:ascii="Times New Roman" w:hAnsi="Times New Roman" w:cs="Times New Roman"/>
          <w:lang w:val="en-GB" w:eastAsia="ja-JP"/>
        </w:rPr>
      </w:pPr>
    </w:p>
    <w:p w14:paraId="5A2FB6D1" w14:textId="77777777" w:rsidR="001B5AAA" w:rsidRPr="00A15B28" w:rsidRDefault="001B5AAA" w:rsidP="00F529C8">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1917</w:t>
      </w:r>
      <w:r w:rsidRPr="00A15B28">
        <w:rPr>
          <w:rFonts w:ascii="Times New Roman" w:hAnsi="Times New Roman" w:cs="Times New Roman"/>
          <w:lang w:eastAsia="ja-JP"/>
        </w:rPr>
        <w:t>年以前において、ルーブルは満洲北部と新疆で広く流通していた。このことは貨幣の信頼性と兌換性はもちろん、中露間の貿易や移住によって促進された。しかしルーブルが中国に存在したことは、ロシアの帝国主義と中国の弱体化の具体的な象徴として認識された。中国の商人や当局者はそれをロシアが支配する東清鉄道（</w:t>
      </w:r>
      <w:r w:rsidRPr="00A15B28">
        <w:rPr>
          <w:rFonts w:ascii="Times New Roman" w:hAnsi="Times New Roman" w:cs="Times New Roman"/>
          <w:lang w:eastAsia="ja-JP"/>
        </w:rPr>
        <w:t>CER</w:t>
      </w:r>
      <w:r w:rsidRPr="00A15B28">
        <w:rPr>
          <w:rFonts w:ascii="Times New Roman" w:hAnsi="Times New Roman" w:cs="Times New Roman"/>
          <w:lang w:eastAsia="ja-JP"/>
        </w:rPr>
        <w:t>）と関連づけ、清朝以後も中国の通貨システムを統一できないでいると非難した。利益と愛国心はこのように中国のルーブル流通圏において共存していたのである。</w:t>
      </w:r>
    </w:p>
    <w:p w14:paraId="738551DB" w14:textId="77777777" w:rsidR="001B5AAA" w:rsidRPr="00A15B28" w:rsidRDefault="001B5AAA" w:rsidP="00F529C8">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ロシア内戦の間、裏付けに乏しくなったルーブルと猛威を振るうインフレによってこのバランスは動揺をきたし、中国の貿易商と東清鉄道労働者の生活は破壊された。本稿は、故意に中国の商取引を無効にするために導入された「ポイズン</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マネー」と見なして、どれほどの中国人がルーブルを改鋳したのか考察する。ロシアにおける通貨の混乱により、人民元がルーブルに取って代わり、中国の主権が回復する契機となった。商工会議所、東清鉄道労働者、地方軍閥、北京政府が全て加わって、ロシアの影響力を押し戻すための努力を行った。</w:t>
      </w:r>
    </w:p>
    <w:p w14:paraId="47460E6F" w14:textId="53E1D81B" w:rsidR="00FB2591" w:rsidRPr="00A15B28" w:rsidRDefault="001B5AAA" w:rsidP="00F529C8">
      <w:pPr>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最後に本稿では、帝国のせめぎ合いの手段としての通貨、とりわけ、貨幣の地位がいまだ過渡期にあった場所における通貨を探査する。ルーブルと円の辿った運命を比較し、通貨の寿命は利益と愛国心のバランスを維持することにかかっていた点を示したい。</w:t>
      </w:r>
    </w:p>
    <w:p w14:paraId="50AD516C" w14:textId="77777777" w:rsidR="00036887" w:rsidRPr="00A15B28" w:rsidRDefault="00036887" w:rsidP="00F529C8">
      <w:pPr>
        <w:ind w:firstLineChars="100" w:firstLine="240"/>
        <w:jc w:val="both"/>
        <w:rPr>
          <w:rFonts w:ascii="Times New Roman" w:hAnsi="Times New Roman" w:cs="Times New Roman"/>
          <w:lang w:val="en-GB" w:eastAsia="ja-JP"/>
        </w:rPr>
      </w:pPr>
    </w:p>
    <w:p w14:paraId="16A8FFB7" w14:textId="54BF79B7" w:rsidR="009C0D58" w:rsidRPr="00A15B28" w:rsidRDefault="009C0D58" w:rsidP="00F529C8">
      <w:pPr>
        <w:pStyle w:val="Heading1"/>
        <w:ind w:firstLine="284"/>
        <w:jc w:val="center"/>
        <w:rPr>
          <w:rFonts w:ascii="Times New Roman" w:hAnsi="Times New Roman" w:cs="Times New Roman"/>
        </w:rPr>
      </w:pPr>
      <w:r w:rsidRPr="00A15B28">
        <w:rPr>
          <w:rFonts w:ascii="Times New Roman" w:hAnsi="Times New Roman" w:cs="Times New Roman"/>
        </w:rPr>
        <w:t>MUMINOV</w:t>
      </w:r>
      <w:r w:rsidR="000B738F" w:rsidRPr="00A15B28">
        <w:rPr>
          <w:rFonts w:ascii="Times New Roman" w:hAnsi="Times New Roman" w:cs="Times New Roman"/>
        </w:rPr>
        <w:t>,</w:t>
      </w:r>
      <w:r w:rsidRPr="00A15B28">
        <w:rPr>
          <w:rFonts w:ascii="Times New Roman" w:hAnsi="Times New Roman" w:cs="Times New Roman"/>
        </w:rPr>
        <w:t xml:space="preserve"> </w:t>
      </w:r>
      <w:proofErr w:type="spellStart"/>
      <w:r w:rsidRPr="00A15B28">
        <w:rPr>
          <w:rFonts w:ascii="Times New Roman" w:hAnsi="Times New Roman" w:cs="Times New Roman"/>
        </w:rPr>
        <w:t>Sherzod</w:t>
      </w:r>
      <w:proofErr w:type="spellEnd"/>
      <w:r w:rsidRPr="00A15B28">
        <w:rPr>
          <w:rFonts w:ascii="Times New Roman" w:hAnsi="Times New Roman" w:cs="Times New Roman"/>
        </w:rPr>
        <w:t xml:space="preserve"> (University of East Anglia)</w:t>
      </w:r>
    </w:p>
    <w:p w14:paraId="6C66C653" w14:textId="35488DB1" w:rsidR="009C0D58" w:rsidRPr="00A15B28" w:rsidRDefault="0EC47D33" w:rsidP="00F529C8">
      <w:pPr>
        <w:pStyle w:val="Heading2"/>
        <w:ind w:firstLine="284"/>
        <w:jc w:val="center"/>
        <w:rPr>
          <w:rFonts w:ascii="Times New Roman" w:hAnsi="Times New Roman" w:cs="Times New Roman"/>
          <w:sz w:val="32"/>
          <w:szCs w:val="32"/>
        </w:rPr>
      </w:pPr>
      <w:r w:rsidRPr="00A15B28">
        <w:rPr>
          <w:rFonts w:ascii="Times New Roman" w:hAnsi="Times New Roman" w:cs="Times New Roman"/>
          <w:sz w:val="32"/>
          <w:szCs w:val="32"/>
        </w:rPr>
        <w:t>The Myth of Soviet Superiority: Explaining Japanese Strategists’ Preoccupation with Soviet Power in East Asia, 1925-1945</w:t>
      </w:r>
    </w:p>
    <w:p w14:paraId="65159B14" w14:textId="77777777" w:rsidR="00EA2E87" w:rsidRPr="00A15B28" w:rsidRDefault="00EA2E87" w:rsidP="00EA2E87">
      <w:pPr>
        <w:jc w:val="both"/>
        <w:rPr>
          <w:rFonts w:ascii="Times New Roman" w:hAnsi="Times New Roman" w:cs="Times New Roman"/>
        </w:rPr>
      </w:pPr>
    </w:p>
    <w:p w14:paraId="3DD35CDB" w14:textId="26C0FF68" w:rsidR="009C0D58" w:rsidRPr="00A15B28" w:rsidRDefault="009C0D58" w:rsidP="00EA2E87">
      <w:pPr>
        <w:jc w:val="both"/>
        <w:rPr>
          <w:rFonts w:ascii="Times New Roman" w:hAnsi="Times New Roman" w:cs="Times New Roman"/>
          <w:lang w:eastAsia="zh-CN"/>
        </w:rPr>
      </w:pPr>
      <w:r w:rsidRPr="00A15B28">
        <w:rPr>
          <w:rFonts w:ascii="Times New Roman" w:hAnsi="Times New Roman" w:cs="Times New Roman"/>
        </w:rPr>
        <w:t xml:space="preserve">In the early 1930s, some Japanese military strategists displayed a preoccupation with the Soviet Union that bordered on obsession. In what has been a </w:t>
      </w:r>
      <w:r w:rsidR="00607AC7" w:rsidRPr="00A15B28">
        <w:rPr>
          <w:rFonts w:ascii="Times New Roman" w:hAnsi="Times New Roman" w:cs="Times New Roman"/>
        </w:rPr>
        <w:t>well-studied</w:t>
      </w:r>
      <w:r w:rsidRPr="00A15B28">
        <w:rPr>
          <w:rFonts w:ascii="Times New Roman" w:hAnsi="Times New Roman" w:cs="Times New Roman"/>
        </w:rPr>
        <w:t xml:space="preserve"> phenomenon, Japanese senior military officers in the Army Ministry and the General Staff, notably </w:t>
      </w:r>
      <w:proofErr w:type="spellStart"/>
      <w:r w:rsidRPr="00A15B28">
        <w:rPr>
          <w:rFonts w:ascii="Times New Roman" w:hAnsi="Times New Roman" w:cs="Times New Roman"/>
        </w:rPr>
        <w:t>Ishiwara</w:t>
      </w:r>
      <w:proofErr w:type="spellEnd"/>
      <w:r w:rsidRPr="00A15B28">
        <w:rPr>
          <w:rFonts w:ascii="Times New Roman" w:hAnsi="Times New Roman" w:cs="Times New Roman"/>
        </w:rPr>
        <w:t xml:space="preserve"> Kanji, Araki </w:t>
      </w:r>
      <w:proofErr w:type="spellStart"/>
      <w:r w:rsidRPr="00A15B28">
        <w:rPr>
          <w:rFonts w:ascii="Times New Roman" w:hAnsi="Times New Roman" w:cs="Times New Roman"/>
        </w:rPr>
        <w:t>Sadao</w:t>
      </w:r>
      <w:proofErr w:type="spellEnd"/>
      <w:r w:rsidRPr="00A15B28">
        <w:rPr>
          <w:rFonts w:ascii="Times New Roman" w:hAnsi="Times New Roman" w:cs="Times New Roman"/>
        </w:rPr>
        <w:t xml:space="preserve"> and their followers, viewed the Soviet Union as the biggest threat to Japan’s imperial expansion on the continent. For </w:t>
      </w:r>
      <w:proofErr w:type="spellStart"/>
      <w:r w:rsidRPr="00A15B28">
        <w:rPr>
          <w:rFonts w:ascii="Times New Roman" w:hAnsi="Times New Roman" w:cs="Times New Roman"/>
        </w:rPr>
        <w:t>Ishiwara</w:t>
      </w:r>
      <w:proofErr w:type="spellEnd"/>
      <w:r w:rsidRPr="00A15B28">
        <w:rPr>
          <w:rFonts w:ascii="Times New Roman" w:hAnsi="Times New Roman" w:cs="Times New Roman"/>
        </w:rPr>
        <w:t xml:space="preserve"> in particular, Soviet capabilities in the Far East were the chief menace to Japan’s Manchurian enterprise - the puppet-kingdom of Manchukuo he himself had helped create by masterminding the 1931 Manchurian Incident, and which he saw as a matter of Japan’s “life and death.” </w:t>
      </w:r>
    </w:p>
    <w:p w14:paraId="709E1D64" w14:textId="77777777" w:rsidR="009C0D58" w:rsidRPr="00A15B28" w:rsidRDefault="009C0D58" w:rsidP="00D80334">
      <w:pPr>
        <w:ind w:firstLine="284"/>
        <w:jc w:val="both"/>
        <w:rPr>
          <w:rFonts w:ascii="Times New Roman" w:hAnsi="Times New Roman" w:cs="Times New Roman"/>
        </w:rPr>
      </w:pPr>
      <w:r w:rsidRPr="00A15B28">
        <w:rPr>
          <w:rFonts w:ascii="Times New Roman" w:hAnsi="Times New Roman" w:cs="Times New Roman"/>
        </w:rPr>
        <w:t xml:space="preserve">While this preoccupation has been well documented in Japanese (and less well in Anglophone) historiography, the Soviet side of things is largely missing from the picture. </w:t>
      </w:r>
      <w:r w:rsidRPr="00A15B28">
        <w:rPr>
          <w:rFonts w:ascii="Times New Roman" w:hAnsi="Times New Roman" w:cs="Times New Roman"/>
        </w:rPr>
        <w:lastRenderedPageBreak/>
        <w:t xml:space="preserve">While the USSR’s domestic problems of the period (e.g. collectivization) have been researched extensively, these are rarely connected to Moscow’s strategies and plans in the Far East vis-a-vis an increasingly confident Japan. On the diplomatic front, the first decade of official Soviet-Japanese relations (1925-1935) saw repeated attempts by the USSR to tie Japan to a non-aggression treaty, calls that were largely ignored by Tokyo. The influence of strategists such as Araki and </w:t>
      </w:r>
      <w:proofErr w:type="spellStart"/>
      <w:r w:rsidRPr="00A15B28">
        <w:rPr>
          <w:rFonts w:ascii="Times New Roman" w:hAnsi="Times New Roman" w:cs="Times New Roman"/>
        </w:rPr>
        <w:t>Ishiwara</w:t>
      </w:r>
      <w:proofErr w:type="spellEnd"/>
      <w:r w:rsidRPr="00A15B28">
        <w:rPr>
          <w:rFonts w:ascii="Times New Roman" w:hAnsi="Times New Roman" w:cs="Times New Roman"/>
        </w:rPr>
        <w:t xml:space="preserve">, who believed such a treaty would further strengthen Stalin’s hand, was behind the unwillingness to sign a non-aggression treaty with the USSR. </w:t>
      </w:r>
    </w:p>
    <w:p w14:paraId="7CDA6B61" w14:textId="2E1E4235" w:rsidR="009C0D58" w:rsidRPr="00A15B28" w:rsidRDefault="0EC47D33" w:rsidP="00D80334">
      <w:pPr>
        <w:ind w:firstLine="284"/>
        <w:jc w:val="both"/>
        <w:rPr>
          <w:rFonts w:ascii="Times New Roman" w:hAnsi="Times New Roman" w:cs="Times New Roman"/>
        </w:rPr>
      </w:pPr>
      <w:r w:rsidRPr="00A15B28">
        <w:rPr>
          <w:rFonts w:ascii="Times New Roman" w:hAnsi="Times New Roman" w:cs="Times New Roman"/>
        </w:rPr>
        <w:t xml:space="preserve">In this presentation I aim to critically investigate the Japanese strategists’ preoccupation with the USSR’s influence and potential threat to Japanese interests in Manchuria and greater East Asia. While I stop short of questioning the USSR’s significance as a military player in East Asia in this period, I argue that the nationalist officers in Japan’s military agencies had clearly overestimated the capabilities, intentions and international standing of the Soviet Union. I will specifically focus on the thinking of </w:t>
      </w:r>
      <w:proofErr w:type="spellStart"/>
      <w:r w:rsidRPr="00A15B28">
        <w:rPr>
          <w:rFonts w:ascii="Times New Roman" w:hAnsi="Times New Roman" w:cs="Times New Roman"/>
        </w:rPr>
        <w:t>Ishiwara</w:t>
      </w:r>
      <w:proofErr w:type="spellEnd"/>
      <w:r w:rsidRPr="00A15B28">
        <w:rPr>
          <w:rFonts w:ascii="Times New Roman" w:hAnsi="Times New Roman" w:cs="Times New Roman"/>
        </w:rPr>
        <w:t xml:space="preserve"> Kanji, Araki </w:t>
      </w:r>
      <w:proofErr w:type="spellStart"/>
      <w:r w:rsidRPr="00A15B28">
        <w:rPr>
          <w:rFonts w:ascii="Times New Roman" w:hAnsi="Times New Roman" w:cs="Times New Roman"/>
        </w:rPr>
        <w:t>Sadao</w:t>
      </w:r>
      <w:proofErr w:type="spellEnd"/>
      <w:r w:rsidRPr="00A15B28">
        <w:rPr>
          <w:rFonts w:ascii="Times New Roman" w:hAnsi="Times New Roman" w:cs="Times New Roman"/>
        </w:rPr>
        <w:t xml:space="preserve"> and other officers, which I will analyze against the backdrop of Soviet official documents from the period. </w:t>
      </w:r>
    </w:p>
    <w:p w14:paraId="7901E7C5" w14:textId="77777777" w:rsidR="000B738F" w:rsidRPr="00A15B28" w:rsidRDefault="000B738F" w:rsidP="00D80334">
      <w:pPr>
        <w:rPr>
          <w:rFonts w:ascii="Times New Roman" w:hAnsi="Times New Roman" w:cs="Times New Roman"/>
          <w:color w:val="2F5496" w:themeColor="accent1" w:themeShade="BF"/>
          <w:lang w:val="en-GB" w:eastAsia="ja-JP"/>
        </w:rPr>
      </w:pPr>
    </w:p>
    <w:p w14:paraId="0B1984B5" w14:textId="77777777" w:rsidR="00D80334" w:rsidRPr="00A15B28" w:rsidRDefault="0EC47D33" w:rsidP="00607AC7">
      <w:pPr>
        <w:ind w:firstLineChars="100" w:firstLine="281"/>
        <w:jc w:val="center"/>
        <w:rPr>
          <w:rFonts w:ascii="Times New Roman" w:eastAsiaTheme="majorEastAsia" w:hAnsi="Times New Roman" w:cs="Times New Roman"/>
          <w:b/>
          <w:color w:val="2F5496" w:themeColor="accent1" w:themeShade="BF"/>
          <w:sz w:val="28"/>
          <w:szCs w:val="28"/>
          <w:lang w:eastAsia="ja-JP"/>
        </w:rPr>
      </w:pPr>
      <w:r w:rsidRPr="00A15B28">
        <w:rPr>
          <w:rFonts w:ascii="Times New Roman" w:eastAsiaTheme="majorEastAsia" w:hAnsi="Times New Roman" w:cs="Times New Roman"/>
          <w:b/>
          <w:color w:val="2F5496" w:themeColor="accent1" w:themeShade="BF"/>
          <w:sz w:val="28"/>
          <w:szCs w:val="28"/>
          <w:lang w:eastAsia="ja-JP"/>
        </w:rPr>
        <w:t>ソ連の優位性という神話：</w:t>
      </w:r>
    </w:p>
    <w:p w14:paraId="52449B00" w14:textId="6C9AD63B" w:rsidR="00363BB4" w:rsidRPr="00A15B28" w:rsidRDefault="0EC47D33" w:rsidP="00607AC7">
      <w:pPr>
        <w:ind w:firstLineChars="100" w:firstLine="281"/>
        <w:jc w:val="center"/>
        <w:rPr>
          <w:rFonts w:ascii="Times New Roman" w:eastAsiaTheme="majorEastAsia" w:hAnsi="Times New Roman" w:cs="Times New Roman"/>
          <w:b/>
          <w:color w:val="2F5496" w:themeColor="accent1" w:themeShade="BF"/>
          <w:sz w:val="28"/>
          <w:szCs w:val="28"/>
          <w:lang w:eastAsia="ja-JP"/>
        </w:rPr>
      </w:pPr>
      <w:r w:rsidRPr="00A15B28">
        <w:rPr>
          <w:rFonts w:ascii="Times New Roman" w:eastAsiaTheme="majorEastAsia" w:hAnsi="Times New Roman" w:cs="Times New Roman"/>
          <w:b/>
          <w:color w:val="2F5496" w:themeColor="accent1" w:themeShade="BF"/>
          <w:sz w:val="28"/>
          <w:szCs w:val="28"/>
          <w:lang w:eastAsia="ja-JP"/>
        </w:rPr>
        <w:t>東アジアにおける日本人戦略家のソ連勢力への先入観について</w:t>
      </w:r>
      <w:r w:rsidR="00B24380" w:rsidRPr="00A15B28">
        <w:rPr>
          <w:rFonts w:ascii="Times New Roman" w:eastAsiaTheme="majorEastAsia" w:hAnsi="Times New Roman" w:cs="Times New Roman"/>
          <w:b/>
          <w:color w:val="2F5496" w:themeColor="accent1" w:themeShade="BF"/>
          <w:sz w:val="28"/>
          <w:szCs w:val="28"/>
          <w:lang w:eastAsia="ja-JP"/>
        </w:rPr>
        <w:t>、</w:t>
      </w:r>
      <w:r w:rsidRPr="00A15B28">
        <w:rPr>
          <w:rFonts w:ascii="Times New Roman" w:eastAsiaTheme="majorEastAsia" w:hAnsi="Times New Roman" w:cs="Times New Roman"/>
          <w:b/>
          <w:color w:val="2F5496" w:themeColor="accent1" w:themeShade="BF"/>
          <w:sz w:val="28"/>
          <w:szCs w:val="28"/>
          <w:lang w:eastAsia="ja-JP"/>
        </w:rPr>
        <w:t>1925-1945</w:t>
      </w:r>
    </w:p>
    <w:p w14:paraId="055E1ACB" w14:textId="77777777" w:rsidR="00B24380" w:rsidRPr="00A15B28" w:rsidRDefault="00B24380" w:rsidP="00607AC7">
      <w:pPr>
        <w:ind w:firstLineChars="100" w:firstLine="241"/>
        <w:jc w:val="center"/>
        <w:rPr>
          <w:rFonts w:ascii="Times New Roman" w:eastAsiaTheme="majorEastAsia" w:hAnsi="Times New Roman" w:cs="Times New Roman"/>
          <w:b/>
          <w:lang w:eastAsia="ja-JP"/>
        </w:rPr>
      </w:pPr>
    </w:p>
    <w:p w14:paraId="2CFB4264" w14:textId="5C7165E0" w:rsidR="00363BB4" w:rsidRPr="00A15B28" w:rsidRDefault="00B24380" w:rsidP="00607AC7">
      <w:pPr>
        <w:ind w:left="5760" w:firstLineChars="200" w:firstLine="482"/>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イーストアングリア大学</w:t>
      </w:r>
    </w:p>
    <w:p w14:paraId="3E2EC5AD" w14:textId="77777777" w:rsidR="00363BB4" w:rsidRPr="00A15B28" w:rsidRDefault="00363BB4" w:rsidP="00607AC7">
      <w:pPr>
        <w:ind w:firstLineChars="100" w:firstLine="241"/>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シェルゾッド</w:t>
      </w:r>
      <w:r w:rsidRPr="00A15B28">
        <w:rPr>
          <w:rFonts w:ascii="Times New Roman" w:eastAsia="MS Mincho" w:hAnsi="Times New Roman" w:cs="Times New Roman"/>
          <w:b/>
          <w:color w:val="4472C4" w:themeColor="accent1"/>
          <w:lang w:eastAsia="ja-JP"/>
        </w:rPr>
        <w:t>・</w:t>
      </w:r>
      <w:r w:rsidRPr="00A15B28">
        <w:rPr>
          <w:rFonts w:ascii="Times New Roman" w:eastAsiaTheme="majorEastAsia" w:hAnsi="Times New Roman" w:cs="Times New Roman"/>
          <w:b/>
          <w:color w:val="4472C4" w:themeColor="accent1"/>
          <w:lang w:eastAsia="ja-JP"/>
        </w:rPr>
        <w:t>ムミノフ</w:t>
      </w:r>
    </w:p>
    <w:p w14:paraId="10D8D4F2" w14:textId="77777777" w:rsidR="00363BB4" w:rsidRPr="00A15B28" w:rsidRDefault="00363BB4" w:rsidP="00363BB4">
      <w:pPr>
        <w:ind w:firstLineChars="100" w:firstLine="240"/>
        <w:rPr>
          <w:rFonts w:ascii="Times New Roman" w:hAnsi="Times New Roman" w:cs="Times New Roman"/>
          <w:lang w:eastAsia="ja-JP"/>
        </w:rPr>
      </w:pPr>
    </w:p>
    <w:p w14:paraId="696E080D" w14:textId="77777777" w:rsidR="00363BB4" w:rsidRPr="00A15B28" w:rsidRDefault="00363BB4" w:rsidP="00D80334">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1930</w:t>
      </w:r>
      <w:r w:rsidRPr="00A15B28">
        <w:rPr>
          <w:rFonts w:ascii="Times New Roman" w:hAnsi="Times New Roman" w:cs="Times New Roman"/>
          <w:lang w:eastAsia="ja-JP"/>
        </w:rPr>
        <w:t>年代初頭、一部の日本人軍事戦略家は隣接するソ連への先入観に囚われていた。十分に研究されている事象でも分かるように、陸軍省上層部や高級参謀、とりわけ石原莞爾や荒木貞夫とその信奉者らは、ソ連を日本の大陸への帝国主義的拡大にとって最大の脅威と見なした。特に石原は、極東におけるソ連の勢力は日本の満洲経営</w:t>
      </w:r>
      <w:r w:rsidRPr="00A15B28">
        <w:rPr>
          <w:rFonts w:ascii="Times New Roman" w:hAnsi="Times New Roman" w:cs="Times New Roman"/>
          <w:lang w:eastAsia="ja-JP"/>
        </w:rPr>
        <w:t>――</w:t>
      </w:r>
      <w:r w:rsidRPr="00A15B28">
        <w:rPr>
          <w:rFonts w:ascii="Times New Roman" w:hAnsi="Times New Roman" w:cs="Times New Roman"/>
          <w:lang w:eastAsia="ja-JP"/>
        </w:rPr>
        <w:t>彼自身が</w:t>
      </w:r>
      <w:r w:rsidRPr="00A15B28">
        <w:rPr>
          <w:rFonts w:ascii="Times New Roman" w:hAnsi="Times New Roman" w:cs="Times New Roman"/>
          <w:lang w:eastAsia="ja-JP"/>
        </w:rPr>
        <w:t>1931</w:t>
      </w:r>
      <w:r w:rsidRPr="00A15B28">
        <w:rPr>
          <w:rFonts w:ascii="Times New Roman" w:hAnsi="Times New Roman" w:cs="Times New Roman"/>
          <w:lang w:eastAsia="ja-JP"/>
        </w:rPr>
        <w:t>年の満洲事変を首謀することで作り上げた傀儡国家</w:t>
      </w:r>
      <w:r w:rsidRPr="00A15B28">
        <w:rPr>
          <w:rFonts w:ascii="Times New Roman" w:eastAsia="PMingLiU" w:hAnsi="Times New Roman" w:cs="Times New Roman"/>
          <w:lang w:eastAsia="ja-JP"/>
        </w:rPr>
        <w:t>・</w:t>
      </w:r>
      <w:r w:rsidRPr="00A15B28">
        <w:rPr>
          <w:rFonts w:ascii="Times New Roman" w:hAnsi="Times New Roman" w:cs="Times New Roman"/>
          <w:lang w:eastAsia="ja-JP"/>
        </w:rPr>
        <w:t>満洲国への重大な脅威で、日本の死活問題と見ていた。</w:t>
      </w:r>
    </w:p>
    <w:p w14:paraId="3D37C725" w14:textId="77777777" w:rsidR="00363BB4" w:rsidRPr="00A15B28" w:rsidRDefault="00363BB4" w:rsidP="00D80334">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この先入観について、すでに日本語史料ではよく実証されている（英語史料ではそれほど進んでいない）が、ソ連側の史料によるものには大きな空白がある。当時のソ連の国内問題（例えば集団農場）に関する研究は大々的になされているものの、それらが極東対策、ますます強大になった日本に対峙したモスクワの戦略や計画であった点とはほとんど関連づけられていない。外交面では、ソ連と日本の国交が開始された最初の十年間（</w:t>
      </w:r>
      <w:r w:rsidRPr="00A15B28">
        <w:rPr>
          <w:rFonts w:ascii="Times New Roman" w:hAnsi="Times New Roman" w:cs="Times New Roman"/>
          <w:lang w:eastAsia="ja-JP"/>
        </w:rPr>
        <w:t>1925-1935</w:t>
      </w:r>
      <w:r w:rsidRPr="00A15B28">
        <w:rPr>
          <w:rFonts w:ascii="Times New Roman" w:hAnsi="Times New Roman" w:cs="Times New Roman"/>
          <w:lang w:eastAsia="ja-JP"/>
        </w:rPr>
        <w:t>）において、ソ連は日本と不可侵条約を結ぼうと再三試みていたが、大部分は東京に無視された。荒木や石原といった戦略家の影響が、ソ連との不可侵条約に署名したがらなかったことの背後にある理由だと考えられる。彼らは、この条約はスターリンの力を強めるものと確信していた。</w:t>
      </w:r>
    </w:p>
    <w:p w14:paraId="0A9038A0" w14:textId="59D91795" w:rsidR="00765E74" w:rsidRPr="00A15B28" w:rsidRDefault="00363BB4" w:rsidP="00D80334">
      <w:pPr>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本報告の目的は、満洲や「大東亜」での日本の国益に対するソ連の影響力と潜在的脅威に関して、日本人戦略家が抱いていた先入観を批判的に検討することにある。報告者はソ連が当時の東アジアにおける軍事的プレイヤーとしての意義を有していたか疑問を付すことまではしないものの、日本の軍事機関のナショナリストらがソ連の能力、意図および国際的地位を明らかに過大評価していた点を論じたい。石原莞爾、荒木貞夫、その他の将校の思索に特に焦点を当てて、それらが当時のソビエトの公文書と反していた点を分析する。</w:t>
      </w:r>
    </w:p>
    <w:p w14:paraId="24198450" w14:textId="77777777" w:rsidR="00036887" w:rsidRPr="00A15B28" w:rsidRDefault="00036887" w:rsidP="00D80334">
      <w:pPr>
        <w:ind w:firstLineChars="100" w:firstLine="240"/>
        <w:jc w:val="both"/>
        <w:rPr>
          <w:rFonts w:ascii="Times New Roman" w:hAnsi="Times New Roman" w:cs="Times New Roman"/>
          <w:lang w:val="en-GB" w:eastAsia="ja-JP"/>
        </w:rPr>
      </w:pPr>
    </w:p>
    <w:p w14:paraId="6256515C" w14:textId="4CAAB53D" w:rsidR="009C0D58" w:rsidRPr="00A15B28" w:rsidRDefault="00360B5E" w:rsidP="00D80334">
      <w:pPr>
        <w:pStyle w:val="Heading1"/>
        <w:ind w:firstLine="284"/>
        <w:jc w:val="center"/>
        <w:rPr>
          <w:rFonts w:ascii="Times New Roman" w:hAnsi="Times New Roman" w:cs="Times New Roman"/>
        </w:rPr>
      </w:pPr>
      <w:r w:rsidRPr="00A15B28">
        <w:rPr>
          <w:rFonts w:ascii="Times New Roman" w:hAnsi="Times New Roman" w:cs="Times New Roman"/>
        </w:rPr>
        <w:lastRenderedPageBreak/>
        <w:t>N</w:t>
      </w:r>
      <w:r w:rsidR="00F717F7" w:rsidRPr="00A15B28">
        <w:rPr>
          <w:rFonts w:ascii="Times New Roman" w:hAnsi="Times New Roman" w:cs="Times New Roman"/>
        </w:rPr>
        <w:t>AGAYO Susumu</w:t>
      </w:r>
      <w:r w:rsidRPr="00A15B28">
        <w:rPr>
          <w:rFonts w:ascii="Times New Roman" w:hAnsi="Times New Roman" w:cs="Times New Roman"/>
        </w:rPr>
        <w:t xml:space="preserve"> (</w:t>
      </w:r>
      <w:proofErr w:type="spellStart"/>
      <w:r w:rsidR="00854D1A" w:rsidRPr="00A15B28">
        <w:rPr>
          <w:rFonts w:ascii="Times New Roman" w:hAnsi="Times New Roman" w:cs="Times New Roman"/>
        </w:rPr>
        <w:t>Waseda</w:t>
      </w:r>
      <w:proofErr w:type="spellEnd"/>
      <w:r w:rsidR="00854D1A" w:rsidRPr="00A15B28">
        <w:rPr>
          <w:rFonts w:ascii="Times New Roman" w:hAnsi="Times New Roman" w:cs="Times New Roman"/>
        </w:rPr>
        <w:t>)</w:t>
      </w:r>
    </w:p>
    <w:p w14:paraId="730FD742" w14:textId="2ABD62FC" w:rsidR="00854D1A" w:rsidRPr="00A15B28" w:rsidRDefault="00854D1A" w:rsidP="00D80334">
      <w:pPr>
        <w:pStyle w:val="Heading2"/>
        <w:ind w:firstLine="284"/>
        <w:jc w:val="center"/>
        <w:rPr>
          <w:rFonts w:ascii="Times New Roman" w:hAnsi="Times New Roman" w:cs="Times New Roman"/>
          <w:sz w:val="32"/>
          <w:szCs w:val="32"/>
          <w:lang w:eastAsia="zh-CN"/>
        </w:rPr>
      </w:pPr>
      <w:r w:rsidRPr="00A15B28">
        <w:rPr>
          <w:rFonts w:ascii="Times New Roman" w:hAnsi="Times New Roman" w:cs="Times New Roman"/>
          <w:sz w:val="32"/>
          <w:szCs w:val="32"/>
          <w:shd w:val="clear" w:color="auto" w:fill="FFFFFF"/>
          <w:lang w:eastAsia="zh-CN"/>
        </w:rPr>
        <w:t xml:space="preserve">Japanese and Czech soldiers and Russian </w:t>
      </w:r>
      <w:proofErr w:type="spellStart"/>
      <w:r w:rsidRPr="00A15B28">
        <w:rPr>
          <w:rFonts w:ascii="Times New Roman" w:hAnsi="Times New Roman" w:cs="Times New Roman"/>
          <w:sz w:val="32"/>
          <w:szCs w:val="32"/>
          <w:shd w:val="clear" w:color="auto" w:fill="FFFFFF"/>
          <w:lang w:eastAsia="zh-CN"/>
        </w:rPr>
        <w:t>railwaymen</w:t>
      </w:r>
      <w:proofErr w:type="spellEnd"/>
      <w:r w:rsidRPr="00A15B28">
        <w:rPr>
          <w:rFonts w:ascii="Times New Roman" w:hAnsi="Times New Roman" w:cs="Times New Roman"/>
          <w:sz w:val="32"/>
          <w:szCs w:val="32"/>
          <w:shd w:val="clear" w:color="auto" w:fill="FFFFFF"/>
          <w:lang w:eastAsia="zh-CN"/>
        </w:rPr>
        <w:t xml:space="preserve"> in the Siberian Intervention: The </w:t>
      </w:r>
      <w:proofErr w:type="spellStart"/>
      <w:r w:rsidRPr="00A15B28">
        <w:rPr>
          <w:rFonts w:ascii="Times New Roman" w:hAnsi="Times New Roman" w:cs="Times New Roman"/>
          <w:sz w:val="32"/>
          <w:szCs w:val="32"/>
          <w:shd w:val="clear" w:color="auto" w:fill="FFFFFF"/>
          <w:lang w:eastAsia="zh-CN"/>
        </w:rPr>
        <w:t>Hailar</w:t>
      </w:r>
      <w:proofErr w:type="spellEnd"/>
      <w:r w:rsidRPr="00A15B28">
        <w:rPr>
          <w:rFonts w:ascii="Times New Roman" w:hAnsi="Times New Roman" w:cs="Times New Roman"/>
          <w:sz w:val="32"/>
          <w:szCs w:val="32"/>
          <w:shd w:val="clear" w:color="auto" w:fill="FFFFFF"/>
          <w:lang w:eastAsia="zh-CN"/>
        </w:rPr>
        <w:t xml:space="preserve"> Incident, 1920.</w:t>
      </w:r>
    </w:p>
    <w:p w14:paraId="442069FD" w14:textId="7539CCA8" w:rsidR="0EC47D33" w:rsidRPr="00A15B28" w:rsidRDefault="0EC47D33" w:rsidP="0EC47D33">
      <w:pPr>
        <w:ind w:firstLineChars="250" w:firstLine="600"/>
        <w:rPr>
          <w:rFonts w:ascii="Times New Roman" w:eastAsia="MS Mincho" w:hAnsi="Times New Roman" w:cs="Times New Roman"/>
        </w:rPr>
      </w:pPr>
    </w:p>
    <w:p w14:paraId="25A393B4" w14:textId="0F66210F" w:rsidR="0015623E" w:rsidRPr="00A15B28" w:rsidRDefault="0015623E" w:rsidP="007D7DEF">
      <w:pPr>
        <w:jc w:val="both"/>
        <w:rPr>
          <w:rFonts w:ascii="Times New Roman" w:eastAsia="MS Mincho" w:hAnsi="Times New Roman" w:cs="Times New Roman"/>
        </w:rPr>
      </w:pPr>
      <w:r w:rsidRPr="00A15B28">
        <w:rPr>
          <w:rFonts w:ascii="Times New Roman" w:eastAsia="MS Mincho" w:hAnsi="Times New Roman" w:cs="Times New Roman"/>
        </w:rPr>
        <w:t xml:space="preserve">In this article we focus on a small “clash” between the Czechoslovak legion and the Japanese army in the </w:t>
      </w:r>
      <w:proofErr w:type="spellStart"/>
      <w:r w:rsidRPr="00A15B28">
        <w:rPr>
          <w:rFonts w:ascii="Times New Roman" w:eastAsia="MS Mincho" w:hAnsi="Times New Roman" w:cs="Times New Roman"/>
        </w:rPr>
        <w:t>Hailar</w:t>
      </w:r>
      <w:proofErr w:type="spellEnd"/>
      <w:r w:rsidRPr="00A15B28">
        <w:rPr>
          <w:rFonts w:ascii="Times New Roman" w:eastAsia="MS Mincho" w:hAnsi="Times New Roman" w:cs="Times New Roman"/>
        </w:rPr>
        <w:t xml:space="preserve"> station in Manchuria. From the standpoint of the Czechoslovak legion, we can divide the period of their stay in Siberia and the Russian Far East, into three stages. The first stage was from spring to autumn of 1918, the second one almost covered 1919, and the last third stage was from December 1919 to July 1920. The most dramatic was the third stage when the relationship between the Czechoslovak legion and the Japanese Army became strained, according to the entrance of the legion into “the influence sphere” of the Japanese Army in the east of Irkutsk. In this atmosphere on 11</w:t>
      </w:r>
      <w:r w:rsidRPr="00A15B28">
        <w:rPr>
          <w:rFonts w:ascii="Times New Roman" w:eastAsia="MS Mincho" w:hAnsi="Times New Roman" w:cs="Times New Roman"/>
          <w:vertAlign w:val="superscript"/>
        </w:rPr>
        <w:t>th</w:t>
      </w:r>
      <w:r w:rsidRPr="00A15B28">
        <w:rPr>
          <w:rFonts w:ascii="Times New Roman" w:eastAsia="MS Mincho" w:hAnsi="Times New Roman" w:cs="Times New Roman"/>
        </w:rPr>
        <w:t xml:space="preserve"> April 1920 the </w:t>
      </w:r>
      <w:proofErr w:type="spellStart"/>
      <w:r w:rsidRPr="00A15B28">
        <w:rPr>
          <w:rFonts w:ascii="Times New Roman" w:eastAsia="MS Mincho" w:hAnsi="Times New Roman" w:cs="Times New Roman"/>
        </w:rPr>
        <w:t>Hailar</w:t>
      </w:r>
      <w:proofErr w:type="spellEnd"/>
      <w:r w:rsidRPr="00A15B28">
        <w:rPr>
          <w:rFonts w:ascii="Times New Roman" w:eastAsia="MS Mincho" w:hAnsi="Times New Roman" w:cs="Times New Roman"/>
        </w:rPr>
        <w:t xml:space="preserve"> incident happened. Comparing the Japanese and Czechoslovak arguments, difference is found in the following three points: 1) Did the Czechoslovak army really participate in the battle of 11</w:t>
      </w:r>
      <w:r w:rsidRPr="00A15B28">
        <w:rPr>
          <w:rFonts w:ascii="Times New Roman" w:eastAsia="MS Mincho" w:hAnsi="Times New Roman" w:cs="Times New Roman"/>
          <w:vertAlign w:val="superscript"/>
        </w:rPr>
        <w:t>th</w:t>
      </w:r>
      <w:r w:rsidRPr="00A15B28">
        <w:rPr>
          <w:rFonts w:ascii="Times New Roman" w:eastAsia="MS Mincho" w:hAnsi="Times New Roman" w:cs="Times New Roman"/>
        </w:rPr>
        <w:t xml:space="preserve"> April? 2) Did the handing over of the armed train </w:t>
      </w:r>
      <w:proofErr w:type="spellStart"/>
      <w:r w:rsidRPr="00A15B28">
        <w:rPr>
          <w:rFonts w:ascii="Times New Roman" w:eastAsia="MS Mincho" w:hAnsi="Times New Roman" w:cs="Times New Roman"/>
        </w:rPr>
        <w:t>Orlík</w:t>
      </w:r>
      <w:proofErr w:type="spellEnd"/>
      <w:r w:rsidRPr="00A15B28">
        <w:rPr>
          <w:rFonts w:ascii="Times New Roman" w:eastAsia="MS Mincho" w:hAnsi="Times New Roman" w:cs="Times New Roman"/>
        </w:rPr>
        <w:t xml:space="preserve"> happen on an agreement or was it enforced? 3) Did the apology of the Czechoslovak side on 14</w:t>
      </w:r>
      <w:r w:rsidRPr="00A15B28">
        <w:rPr>
          <w:rFonts w:ascii="Times New Roman" w:eastAsia="MS Mincho" w:hAnsi="Times New Roman" w:cs="Times New Roman"/>
          <w:vertAlign w:val="superscript"/>
        </w:rPr>
        <w:t>th</w:t>
      </w:r>
      <w:r w:rsidRPr="00A15B28">
        <w:rPr>
          <w:rFonts w:ascii="Times New Roman" w:eastAsia="MS Mincho" w:hAnsi="Times New Roman" w:cs="Times New Roman"/>
        </w:rPr>
        <w:t xml:space="preserve"> April really have such a content? Based on the reports and comments in the newspaper Czechoslovak Daily and the materials of the Archive of the Ministry of Foreign Affairs of the Czech Republic, we try to reconstruct the details of the incident and to consider its meaning in a wider context.</w:t>
      </w:r>
    </w:p>
    <w:p w14:paraId="5C0EE68F" w14:textId="77777777" w:rsidR="0015623E" w:rsidRPr="00A15B28" w:rsidRDefault="0015623E" w:rsidP="0015623E">
      <w:pPr>
        <w:ind w:firstLineChars="250" w:firstLine="600"/>
        <w:rPr>
          <w:rFonts w:ascii="Times New Roman" w:eastAsiaTheme="majorEastAsia" w:hAnsi="Times New Roman" w:cs="Times New Roman"/>
        </w:rPr>
      </w:pPr>
    </w:p>
    <w:p w14:paraId="237E9CFA" w14:textId="4B58DFBD" w:rsidR="0015623E" w:rsidRPr="00A15B28" w:rsidRDefault="0EC47D33" w:rsidP="0EC47D33">
      <w:pPr>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1920</w:t>
      </w:r>
      <w:r w:rsidRPr="00A15B28">
        <w:rPr>
          <w:rFonts w:ascii="Times New Roman" w:eastAsiaTheme="majorEastAsia" w:hAnsi="Times New Roman" w:cs="Times New Roman"/>
          <w:b/>
          <w:color w:val="4472C4" w:themeColor="accent1"/>
          <w:sz w:val="28"/>
          <w:szCs w:val="28"/>
          <w:lang w:eastAsia="ja-JP"/>
        </w:rPr>
        <w:t>年</w:t>
      </w:r>
      <w:r w:rsidRPr="00A15B28">
        <w:rPr>
          <w:rFonts w:ascii="Times New Roman" w:eastAsiaTheme="majorEastAsia" w:hAnsi="Times New Roman" w:cs="Times New Roman"/>
          <w:b/>
          <w:color w:val="4472C4" w:themeColor="accent1"/>
          <w:sz w:val="28"/>
          <w:szCs w:val="28"/>
          <w:lang w:eastAsia="ja-JP"/>
        </w:rPr>
        <w:t>4</w:t>
      </w:r>
      <w:r w:rsidRPr="00A15B28">
        <w:rPr>
          <w:rFonts w:ascii="Times New Roman" w:eastAsiaTheme="majorEastAsia" w:hAnsi="Times New Roman" w:cs="Times New Roman"/>
          <w:b/>
          <w:color w:val="4472C4" w:themeColor="accent1"/>
          <w:sz w:val="28"/>
          <w:szCs w:val="28"/>
          <w:lang w:eastAsia="ja-JP"/>
        </w:rPr>
        <w:t>月</w:t>
      </w:r>
      <w:r w:rsidRPr="00A15B28">
        <w:rPr>
          <w:rFonts w:ascii="Times New Roman" w:eastAsiaTheme="majorEastAsia" w:hAnsi="Times New Roman" w:cs="Times New Roman"/>
          <w:b/>
          <w:color w:val="4472C4" w:themeColor="accent1"/>
          <w:sz w:val="28"/>
          <w:szCs w:val="28"/>
          <w:lang w:eastAsia="ja-JP"/>
        </w:rPr>
        <w:t>11</w:t>
      </w:r>
      <w:r w:rsidRPr="00A15B28">
        <w:rPr>
          <w:rFonts w:ascii="Times New Roman" w:eastAsiaTheme="majorEastAsia" w:hAnsi="Times New Roman" w:cs="Times New Roman"/>
          <w:b/>
          <w:color w:val="4472C4" w:themeColor="accent1"/>
          <w:sz w:val="28"/>
          <w:szCs w:val="28"/>
          <w:lang w:eastAsia="ja-JP"/>
        </w:rPr>
        <w:t>日にハイラル駅でなにが起こったか</w:t>
      </w:r>
    </w:p>
    <w:p w14:paraId="493E73FD" w14:textId="77777777" w:rsidR="00C81262" w:rsidRPr="00A15B28" w:rsidRDefault="00C81262" w:rsidP="0EC47D33">
      <w:pPr>
        <w:jc w:val="center"/>
        <w:rPr>
          <w:rFonts w:ascii="Times New Roman" w:eastAsiaTheme="majorEastAsia" w:hAnsi="Times New Roman" w:cs="Times New Roman"/>
          <w:b/>
          <w:color w:val="4472C4" w:themeColor="accent1"/>
          <w:lang w:eastAsia="ja-JP"/>
        </w:rPr>
      </w:pPr>
    </w:p>
    <w:p w14:paraId="65E3B439" w14:textId="1FC6C4EE" w:rsidR="00B24380" w:rsidRPr="00A15B28" w:rsidRDefault="00B24380" w:rsidP="00D80334">
      <w:pPr>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早稲田大学</w:t>
      </w:r>
    </w:p>
    <w:p w14:paraId="0DFCE9E3" w14:textId="4E0E0DDD" w:rsidR="0015623E" w:rsidRPr="00A15B28" w:rsidRDefault="0015623E" w:rsidP="00D80334">
      <w:pPr>
        <w:ind w:right="-52"/>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長與進</w:t>
      </w:r>
    </w:p>
    <w:p w14:paraId="60A173F1" w14:textId="77777777" w:rsidR="0015623E" w:rsidRPr="00A15B28" w:rsidRDefault="0015623E" w:rsidP="0015623E">
      <w:pPr>
        <w:jc w:val="right"/>
        <w:rPr>
          <w:rFonts w:ascii="Times New Roman" w:eastAsia="DengXian" w:hAnsi="Times New Roman" w:cs="Times New Roman"/>
          <w:lang w:eastAsia="ja-JP"/>
        </w:rPr>
      </w:pPr>
    </w:p>
    <w:p w14:paraId="3AA56123" w14:textId="77777777" w:rsidR="0015623E" w:rsidRPr="00A15B28" w:rsidRDefault="0015623E" w:rsidP="00E07DDD">
      <w:pPr>
        <w:ind w:firstLineChars="100" w:firstLine="240"/>
        <w:jc w:val="both"/>
        <w:rPr>
          <w:rFonts w:ascii="Times New Roman" w:eastAsia="MS Mincho" w:hAnsi="Times New Roman" w:cs="Times New Roman"/>
          <w:szCs w:val="21"/>
          <w:lang w:eastAsia="ja-JP"/>
        </w:rPr>
      </w:pPr>
      <w:r w:rsidRPr="00A15B28">
        <w:rPr>
          <w:rFonts w:ascii="Times New Roman" w:eastAsia="MS Mincho" w:hAnsi="Times New Roman" w:cs="Times New Roman"/>
          <w:color w:val="333333"/>
          <w:lang w:eastAsia="ja-JP"/>
        </w:rPr>
        <w:t>本報告は、ロシア内戦と日本のシベリア出兵の渦中で、満州の中東鉄道のハイラル駅で起こった、チェコスロヴァキア軍団と日本軍のあいだの小さな「衝突」事件に焦点を当てる。</w:t>
      </w:r>
      <w:bookmarkStart w:id="1" w:name="_Hlk4963359"/>
      <w:r w:rsidRPr="00A15B28">
        <w:rPr>
          <w:rFonts w:ascii="Times New Roman" w:eastAsia="MS Mincho" w:hAnsi="Times New Roman" w:cs="Times New Roman"/>
          <w:szCs w:val="21"/>
          <w:lang w:eastAsia="ja-JP"/>
        </w:rPr>
        <w:t>チェコスロヴァキア</w:t>
      </w:r>
      <w:bookmarkEnd w:id="1"/>
      <w:r w:rsidRPr="00A15B28">
        <w:rPr>
          <w:rFonts w:ascii="Times New Roman" w:eastAsia="MS Mincho" w:hAnsi="Times New Roman" w:cs="Times New Roman"/>
          <w:szCs w:val="21"/>
          <w:lang w:eastAsia="ja-JP"/>
        </w:rPr>
        <w:t>側から見た場合、同軍団のシベリア極東地域滞在は、国際情勢とロシア・シベリア情勢の変化の観点から、</w:t>
      </w:r>
      <w:r w:rsidRPr="00A15B28">
        <w:rPr>
          <w:rFonts w:ascii="Times New Roman" w:eastAsia="MS Mincho" w:hAnsi="Times New Roman" w:cs="Times New Roman"/>
          <w:szCs w:val="21"/>
          <w:lang w:eastAsia="ja-JP"/>
        </w:rPr>
        <w:t>1918</w:t>
      </w:r>
      <w:r w:rsidRPr="00A15B28">
        <w:rPr>
          <w:rFonts w:ascii="Times New Roman" w:eastAsia="MS Mincho" w:hAnsi="Times New Roman" w:cs="Times New Roman"/>
          <w:szCs w:val="21"/>
          <w:lang w:eastAsia="ja-JP"/>
        </w:rPr>
        <w:t>年</w:t>
      </w:r>
      <w:r w:rsidRPr="00A15B28">
        <w:rPr>
          <w:rFonts w:ascii="Times New Roman" w:eastAsia="MS Mincho" w:hAnsi="Times New Roman" w:cs="Times New Roman"/>
          <w:szCs w:val="21"/>
          <w:lang w:eastAsia="ja-JP"/>
        </w:rPr>
        <w:t>3</w:t>
      </w:r>
      <w:r w:rsidRPr="00A15B28">
        <w:rPr>
          <w:rFonts w:ascii="Times New Roman" w:eastAsia="MS Mincho" w:hAnsi="Times New Roman" w:cs="Times New Roman"/>
          <w:szCs w:val="21"/>
          <w:lang w:eastAsia="ja-JP"/>
        </w:rPr>
        <w:t>月初頭から同年</w:t>
      </w:r>
      <w:r w:rsidRPr="00A15B28">
        <w:rPr>
          <w:rFonts w:ascii="Times New Roman" w:eastAsia="MS Mincho" w:hAnsi="Times New Roman" w:cs="Times New Roman"/>
          <w:szCs w:val="21"/>
          <w:lang w:eastAsia="ja-JP"/>
        </w:rPr>
        <w:t>10</w:t>
      </w:r>
      <w:r w:rsidRPr="00A15B28">
        <w:rPr>
          <w:rFonts w:ascii="Times New Roman" w:eastAsia="MS Mincho" w:hAnsi="Times New Roman" w:cs="Times New Roman"/>
          <w:szCs w:val="21"/>
          <w:lang w:eastAsia="ja-JP"/>
        </w:rPr>
        <w:t>－</w:t>
      </w:r>
      <w:r w:rsidRPr="00A15B28">
        <w:rPr>
          <w:rFonts w:ascii="Times New Roman" w:eastAsia="MS Mincho" w:hAnsi="Times New Roman" w:cs="Times New Roman"/>
          <w:szCs w:val="21"/>
          <w:lang w:eastAsia="ja-JP"/>
        </w:rPr>
        <w:t>11</w:t>
      </w:r>
      <w:r w:rsidRPr="00A15B28">
        <w:rPr>
          <w:rFonts w:ascii="Times New Roman" w:eastAsia="MS Mincho" w:hAnsi="Times New Roman" w:cs="Times New Roman"/>
          <w:szCs w:val="21"/>
          <w:lang w:eastAsia="ja-JP"/>
        </w:rPr>
        <w:t>月までの第一期、ほぼ</w:t>
      </w:r>
      <w:r w:rsidRPr="00A15B28">
        <w:rPr>
          <w:rFonts w:ascii="Times New Roman" w:eastAsia="MS Mincho" w:hAnsi="Times New Roman" w:cs="Times New Roman"/>
          <w:szCs w:val="21"/>
          <w:lang w:eastAsia="ja-JP"/>
        </w:rPr>
        <w:t>1919</w:t>
      </w:r>
      <w:r w:rsidRPr="00A15B28">
        <w:rPr>
          <w:rFonts w:ascii="Times New Roman" w:eastAsia="MS Mincho" w:hAnsi="Times New Roman" w:cs="Times New Roman"/>
          <w:szCs w:val="21"/>
          <w:lang w:eastAsia="ja-JP"/>
        </w:rPr>
        <w:t>年と重なる第二期、そして</w:t>
      </w:r>
      <w:r w:rsidRPr="00A15B28">
        <w:rPr>
          <w:rFonts w:ascii="Times New Roman" w:eastAsia="MS Mincho" w:hAnsi="Times New Roman" w:cs="Times New Roman"/>
          <w:szCs w:val="21"/>
          <w:lang w:eastAsia="ja-JP"/>
        </w:rPr>
        <w:t>1919</w:t>
      </w:r>
      <w:r w:rsidRPr="00A15B28">
        <w:rPr>
          <w:rFonts w:ascii="Times New Roman" w:eastAsia="MS Mincho" w:hAnsi="Times New Roman" w:cs="Times New Roman"/>
          <w:szCs w:val="21"/>
          <w:lang w:eastAsia="ja-JP"/>
        </w:rPr>
        <w:t>年</w:t>
      </w:r>
      <w:r w:rsidRPr="00A15B28">
        <w:rPr>
          <w:rFonts w:ascii="Times New Roman" w:eastAsia="MS Mincho" w:hAnsi="Times New Roman" w:cs="Times New Roman"/>
          <w:szCs w:val="21"/>
          <w:lang w:eastAsia="ja-JP"/>
        </w:rPr>
        <w:t>12</w:t>
      </w:r>
      <w:r w:rsidRPr="00A15B28">
        <w:rPr>
          <w:rFonts w:ascii="Times New Roman" w:eastAsia="MS Mincho" w:hAnsi="Times New Roman" w:cs="Times New Roman"/>
          <w:szCs w:val="21"/>
          <w:lang w:eastAsia="ja-JP"/>
        </w:rPr>
        <w:t>月以降の第三期に大別することができる。もっとも「波乱に富む」のは第三期で、東方への撤収を開始したチェコスロヴァキア軍団が、イルクーツク以東の日本軍の「影響圏」に踏み入ることで、軍団と日本軍の関係は緊張したものになる。そうした雰囲気のなかで</w:t>
      </w:r>
      <w:r w:rsidRPr="00A15B28">
        <w:rPr>
          <w:rFonts w:ascii="Times New Roman" w:eastAsia="MS Mincho" w:hAnsi="Times New Roman" w:cs="Times New Roman"/>
          <w:szCs w:val="21"/>
          <w:lang w:eastAsia="ja-JP"/>
        </w:rPr>
        <w:t>1920</w:t>
      </w:r>
      <w:r w:rsidRPr="00A15B28">
        <w:rPr>
          <w:rFonts w:ascii="Times New Roman" w:eastAsia="MS Mincho" w:hAnsi="Times New Roman" w:cs="Times New Roman"/>
          <w:szCs w:val="21"/>
          <w:lang w:eastAsia="ja-JP"/>
        </w:rPr>
        <w:t>年</w:t>
      </w:r>
      <w:r w:rsidRPr="00A15B28">
        <w:rPr>
          <w:rFonts w:ascii="Times New Roman" w:eastAsia="MS Mincho" w:hAnsi="Times New Roman" w:cs="Times New Roman"/>
          <w:szCs w:val="21"/>
          <w:lang w:eastAsia="ja-JP"/>
        </w:rPr>
        <w:t>4</w:t>
      </w:r>
      <w:r w:rsidRPr="00A15B28">
        <w:rPr>
          <w:rFonts w:ascii="Times New Roman" w:eastAsia="MS Mincho" w:hAnsi="Times New Roman" w:cs="Times New Roman"/>
          <w:szCs w:val="21"/>
          <w:lang w:eastAsia="ja-JP"/>
        </w:rPr>
        <w:t>月</w:t>
      </w:r>
      <w:r w:rsidRPr="00A15B28">
        <w:rPr>
          <w:rFonts w:ascii="Times New Roman" w:eastAsia="MS Mincho" w:hAnsi="Times New Roman" w:cs="Times New Roman"/>
          <w:szCs w:val="21"/>
          <w:lang w:eastAsia="ja-JP"/>
        </w:rPr>
        <w:t>11</w:t>
      </w:r>
      <w:r w:rsidRPr="00A15B28">
        <w:rPr>
          <w:rFonts w:ascii="Times New Roman" w:eastAsia="MS Mincho" w:hAnsi="Times New Roman" w:cs="Times New Roman"/>
          <w:szCs w:val="21"/>
          <w:lang w:eastAsia="ja-JP"/>
        </w:rPr>
        <w:t>日にハイラル事件が発生した。日本側とチェコスロヴァキア側の報道を比較すると、事実関係の展開については大きな認識の違いは認められない。食い違っているのは</w:t>
      </w:r>
      <w:r w:rsidRPr="00A15B28">
        <w:rPr>
          <w:rFonts w:ascii="Times New Roman" w:eastAsia="MS Mincho" w:hAnsi="Times New Roman" w:cs="Times New Roman"/>
          <w:szCs w:val="21"/>
          <w:lang w:eastAsia="ja-JP"/>
        </w:rPr>
        <w:t>─</w:t>
      </w:r>
      <w:r w:rsidRPr="00A15B28">
        <w:rPr>
          <w:rFonts w:ascii="Times New Roman" w:eastAsia="MS Mincho" w:hAnsi="Times New Roman" w:cs="Times New Roman"/>
          <w:szCs w:val="21"/>
          <w:lang w:eastAsia="ja-JP"/>
        </w:rPr>
        <w:t>１）</w:t>
      </w:r>
      <w:r w:rsidRPr="00A15B28">
        <w:rPr>
          <w:rFonts w:ascii="Times New Roman" w:eastAsia="MS Mincho" w:hAnsi="Times New Roman" w:cs="Times New Roman"/>
          <w:szCs w:val="21"/>
          <w:lang w:eastAsia="ja-JP"/>
        </w:rPr>
        <w:t>4</w:t>
      </w:r>
      <w:r w:rsidRPr="00A15B28">
        <w:rPr>
          <w:rFonts w:ascii="Times New Roman" w:eastAsia="MS Mincho" w:hAnsi="Times New Roman" w:cs="Times New Roman"/>
          <w:szCs w:val="21"/>
          <w:lang w:eastAsia="ja-JP"/>
        </w:rPr>
        <w:t>月</w:t>
      </w:r>
      <w:r w:rsidRPr="00A15B28">
        <w:rPr>
          <w:rFonts w:ascii="Times New Roman" w:eastAsia="MS Mincho" w:hAnsi="Times New Roman" w:cs="Times New Roman"/>
          <w:szCs w:val="21"/>
          <w:lang w:eastAsia="ja-JP"/>
        </w:rPr>
        <w:t>11</w:t>
      </w:r>
      <w:r w:rsidRPr="00A15B28">
        <w:rPr>
          <w:rFonts w:ascii="Times New Roman" w:eastAsia="MS Mincho" w:hAnsi="Times New Roman" w:cs="Times New Roman"/>
          <w:szCs w:val="21"/>
          <w:lang w:eastAsia="ja-JP"/>
        </w:rPr>
        <w:t>日の戦闘に、チェコスロヴァキア軍団が参加したかどうか、２）</w:t>
      </w:r>
      <w:r w:rsidRPr="00A15B28">
        <w:rPr>
          <w:rFonts w:ascii="Times New Roman" w:eastAsia="MS Mincho" w:hAnsi="Times New Roman" w:cs="Times New Roman"/>
          <w:szCs w:val="21"/>
          <w:lang w:eastAsia="ja-JP"/>
        </w:rPr>
        <w:t>4</w:t>
      </w:r>
      <w:r w:rsidRPr="00A15B28">
        <w:rPr>
          <w:rFonts w:ascii="Times New Roman" w:eastAsia="MS Mincho" w:hAnsi="Times New Roman" w:cs="Times New Roman"/>
          <w:szCs w:val="21"/>
          <w:lang w:eastAsia="ja-JP"/>
        </w:rPr>
        <w:t>月</w:t>
      </w:r>
      <w:r w:rsidRPr="00A15B28">
        <w:rPr>
          <w:rFonts w:ascii="Times New Roman" w:eastAsia="MS Mincho" w:hAnsi="Times New Roman" w:cs="Times New Roman"/>
          <w:szCs w:val="21"/>
          <w:lang w:eastAsia="ja-JP"/>
        </w:rPr>
        <w:t>13</w:t>
      </w:r>
      <w:r w:rsidRPr="00A15B28">
        <w:rPr>
          <w:rFonts w:ascii="Times New Roman" w:eastAsia="MS Mincho" w:hAnsi="Times New Roman" w:cs="Times New Roman"/>
          <w:szCs w:val="21"/>
          <w:lang w:eastAsia="ja-JP"/>
        </w:rPr>
        <w:t>日の装甲列車オルリークなどの引き渡しが、合意の上であったのか、強制だったのか、３）</w:t>
      </w:r>
      <w:r w:rsidRPr="00A15B28">
        <w:rPr>
          <w:rFonts w:ascii="Times New Roman" w:eastAsia="MS Mincho" w:hAnsi="Times New Roman" w:cs="Times New Roman"/>
          <w:szCs w:val="21"/>
          <w:lang w:eastAsia="ja-JP"/>
        </w:rPr>
        <w:t>4</w:t>
      </w:r>
      <w:r w:rsidRPr="00A15B28">
        <w:rPr>
          <w:rFonts w:ascii="Times New Roman" w:eastAsia="MS Mincho" w:hAnsi="Times New Roman" w:cs="Times New Roman"/>
          <w:szCs w:val="21"/>
          <w:lang w:eastAsia="ja-JP"/>
        </w:rPr>
        <w:t>月</w:t>
      </w:r>
      <w:r w:rsidRPr="00A15B28">
        <w:rPr>
          <w:rFonts w:ascii="Times New Roman" w:eastAsia="MS Mincho" w:hAnsi="Times New Roman" w:cs="Times New Roman"/>
          <w:szCs w:val="21"/>
          <w:lang w:eastAsia="ja-JP"/>
        </w:rPr>
        <w:t>14</w:t>
      </w:r>
      <w:r w:rsidRPr="00A15B28">
        <w:rPr>
          <w:rFonts w:ascii="Times New Roman" w:eastAsia="MS Mincho" w:hAnsi="Times New Roman" w:cs="Times New Roman"/>
          <w:szCs w:val="21"/>
          <w:lang w:eastAsia="ja-JP"/>
        </w:rPr>
        <w:t>日のチェコスロヴァキア側の「謝罪」が、実際にそういう内容のものだったかどうか、の三点である。</w:t>
      </w:r>
      <w:r w:rsidRPr="00A15B28">
        <w:rPr>
          <w:rFonts w:ascii="Times New Roman" w:eastAsia="MS Mincho" w:hAnsi="Times New Roman" w:cs="Times New Roman"/>
          <w:color w:val="333333"/>
          <w:lang w:eastAsia="ja-JP"/>
        </w:rPr>
        <w:t>本報告は</w:t>
      </w:r>
      <w:r w:rsidRPr="00A15B28">
        <w:rPr>
          <w:rFonts w:ascii="Times New Roman" w:eastAsia="MS Mincho" w:hAnsi="Times New Roman" w:cs="Times New Roman"/>
          <w:lang w:eastAsia="ja-JP"/>
        </w:rPr>
        <w:t>『チェコスロヴァキア日刊新聞』（</w:t>
      </w:r>
      <w:r w:rsidRPr="00A15B28">
        <w:rPr>
          <w:rFonts w:ascii="Times New Roman" w:eastAsia="MS Mincho" w:hAnsi="Times New Roman" w:cs="Times New Roman"/>
          <w:lang w:eastAsia="ja-JP"/>
        </w:rPr>
        <w:t>1917</w:t>
      </w:r>
      <w:r w:rsidRPr="00A15B28">
        <w:rPr>
          <w:rFonts w:ascii="Times New Roman" w:eastAsia="MS Mincho" w:hAnsi="Times New Roman" w:cs="Times New Roman"/>
          <w:lang w:eastAsia="ja-JP"/>
        </w:rPr>
        <w:t>年末から</w:t>
      </w:r>
      <w:r w:rsidRPr="00A15B28">
        <w:rPr>
          <w:rFonts w:ascii="Times New Roman" w:eastAsia="MS Mincho" w:hAnsi="Times New Roman" w:cs="Times New Roman"/>
          <w:lang w:eastAsia="ja-JP"/>
        </w:rPr>
        <w:t xml:space="preserve">1920 </w:t>
      </w:r>
      <w:r w:rsidRPr="00A15B28">
        <w:rPr>
          <w:rFonts w:ascii="Times New Roman" w:eastAsia="MS Mincho" w:hAnsi="Times New Roman" w:cs="Times New Roman"/>
          <w:lang w:eastAsia="ja-JP"/>
        </w:rPr>
        <w:t>年</w:t>
      </w:r>
      <w:r w:rsidRPr="00A15B28">
        <w:rPr>
          <w:rFonts w:ascii="Times New Roman" w:eastAsia="MS Mincho" w:hAnsi="Times New Roman" w:cs="Times New Roman"/>
          <w:lang w:eastAsia="ja-JP"/>
        </w:rPr>
        <w:t xml:space="preserve">7 </w:t>
      </w:r>
      <w:r w:rsidRPr="00A15B28">
        <w:rPr>
          <w:rFonts w:ascii="Times New Roman" w:eastAsia="MS Mincho" w:hAnsi="Times New Roman" w:cs="Times New Roman"/>
          <w:lang w:eastAsia="ja-JP"/>
        </w:rPr>
        <w:t>月まで、旧帝政ロシア各地で刊行されたチェコ語の新聞）の報道と、プラハの外務省文書館所蔵の資料に基づいて、この事件の詳細を再構成し、事件が持つ意味を、広い文脈のなかで考察する。</w:t>
      </w:r>
    </w:p>
    <w:p w14:paraId="14C0059A" w14:textId="77777777" w:rsidR="0015623E" w:rsidRPr="00A15B28" w:rsidRDefault="0015623E" w:rsidP="0015623E">
      <w:pPr>
        <w:rPr>
          <w:rFonts w:ascii="Times New Roman" w:hAnsi="Times New Roman" w:cs="Times New Roman"/>
          <w:lang w:eastAsia="ja-JP"/>
        </w:rPr>
      </w:pPr>
    </w:p>
    <w:p w14:paraId="247C30A2" w14:textId="77777777" w:rsidR="007B31F1" w:rsidRPr="00A15B28" w:rsidRDefault="00360B5E" w:rsidP="00E07DDD">
      <w:pPr>
        <w:pStyle w:val="Heading1"/>
        <w:ind w:firstLine="284"/>
        <w:jc w:val="center"/>
        <w:rPr>
          <w:rFonts w:ascii="Times New Roman" w:hAnsi="Times New Roman" w:cs="Times New Roman"/>
        </w:rPr>
      </w:pPr>
      <w:r w:rsidRPr="00A15B28">
        <w:rPr>
          <w:rFonts w:ascii="Times New Roman" w:hAnsi="Times New Roman" w:cs="Times New Roman"/>
        </w:rPr>
        <w:lastRenderedPageBreak/>
        <w:t>NAKAYAMA Taisho (</w:t>
      </w:r>
      <w:r w:rsidR="007B31F1" w:rsidRPr="00A15B28">
        <w:rPr>
          <w:rFonts w:ascii="Times New Roman" w:hAnsi="Times New Roman" w:cs="Times New Roman"/>
        </w:rPr>
        <w:t>Kyoto University)</w:t>
      </w:r>
    </w:p>
    <w:p w14:paraId="4B627424" w14:textId="2C886CEA" w:rsidR="007B31F1" w:rsidRPr="00A15B28" w:rsidRDefault="0EC47D33" w:rsidP="00E07DDD">
      <w:pPr>
        <w:pStyle w:val="Heading2"/>
        <w:ind w:firstLine="284"/>
        <w:jc w:val="center"/>
        <w:rPr>
          <w:rFonts w:ascii="Times New Roman" w:hAnsi="Times New Roman" w:cs="Times New Roman"/>
          <w:sz w:val="32"/>
          <w:szCs w:val="32"/>
        </w:rPr>
      </w:pPr>
      <w:r w:rsidRPr="00A15B28">
        <w:rPr>
          <w:rFonts w:ascii="Times New Roman" w:hAnsi="Times New Roman" w:cs="Times New Roman"/>
          <w:sz w:val="32"/>
          <w:szCs w:val="32"/>
        </w:rPr>
        <w:t xml:space="preserve">Border shifting and people in Russo-Japanese Borderlands: </w:t>
      </w:r>
      <w:r w:rsidR="00E07DDD" w:rsidRPr="00A15B28">
        <w:rPr>
          <w:rFonts w:ascii="Times New Roman" w:hAnsi="Times New Roman" w:cs="Times New Roman"/>
          <w:sz w:val="32"/>
          <w:szCs w:val="32"/>
        </w:rPr>
        <w:br/>
      </w:r>
      <w:r w:rsidRPr="00A15B28">
        <w:rPr>
          <w:rFonts w:ascii="Times New Roman" w:hAnsi="Times New Roman" w:cs="Times New Roman"/>
          <w:sz w:val="32"/>
          <w:szCs w:val="32"/>
        </w:rPr>
        <w:t>Sakhalin/Karafuto and Kuril/</w:t>
      </w:r>
      <w:proofErr w:type="spellStart"/>
      <w:r w:rsidRPr="00A15B28">
        <w:rPr>
          <w:rFonts w:ascii="Times New Roman" w:hAnsi="Times New Roman" w:cs="Times New Roman"/>
          <w:sz w:val="32"/>
          <w:szCs w:val="32"/>
        </w:rPr>
        <w:t>Chishima</w:t>
      </w:r>
      <w:proofErr w:type="spellEnd"/>
    </w:p>
    <w:p w14:paraId="5CC4B1EA" w14:textId="4FC75A4B" w:rsidR="0EC47D33" w:rsidRPr="00A15B28" w:rsidRDefault="0EC47D33" w:rsidP="0EC47D33">
      <w:pPr>
        <w:rPr>
          <w:rFonts w:ascii="Times New Roman" w:hAnsi="Times New Roman" w:cs="Times New Roman"/>
        </w:rPr>
      </w:pPr>
    </w:p>
    <w:p w14:paraId="2A7CBE5B" w14:textId="77777777" w:rsidR="00DC1FE4" w:rsidRPr="00A15B28" w:rsidRDefault="007B31F1" w:rsidP="00E07DDD">
      <w:pPr>
        <w:ind w:firstLine="284"/>
        <w:jc w:val="both"/>
        <w:rPr>
          <w:rFonts w:ascii="Times New Roman" w:hAnsi="Times New Roman" w:cs="Times New Roman"/>
        </w:rPr>
      </w:pPr>
      <w:r w:rsidRPr="00A15B28">
        <w:rPr>
          <w:rFonts w:ascii="Times New Roman" w:hAnsi="Times New Roman" w:cs="Times New Roman"/>
        </w:rPr>
        <w:t>This paper examined border shifting in modern and contemporary Sakhalin/Karafuto and Kuril/</w:t>
      </w:r>
      <w:proofErr w:type="spellStart"/>
      <w:r w:rsidRPr="00A15B28">
        <w:rPr>
          <w:rFonts w:ascii="Times New Roman" w:hAnsi="Times New Roman" w:cs="Times New Roman"/>
        </w:rPr>
        <w:t>Chishima</w:t>
      </w:r>
      <w:proofErr w:type="spellEnd"/>
      <w:r w:rsidRPr="00A15B28">
        <w:rPr>
          <w:rFonts w:ascii="Times New Roman" w:hAnsi="Times New Roman" w:cs="Times New Roman"/>
        </w:rPr>
        <w:t xml:space="preserve"> and pointed out that border shifting caused not only earlier inhabitants to be removed and new inhabitants to arrive but also the earlier inhabitants to remain in site. This indicates that repatriation and remaining was not phenomena specific to the Japan-Soviet war but was a universal phenomenon in modern and contemporary Sakhalin/Karafuto and Kuril/</w:t>
      </w:r>
      <w:proofErr w:type="spellStart"/>
      <w:r w:rsidRPr="00A15B28">
        <w:rPr>
          <w:rFonts w:ascii="Times New Roman" w:hAnsi="Times New Roman" w:cs="Times New Roman"/>
        </w:rPr>
        <w:t>Chishima</w:t>
      </w:r>
      <w:proofErr w:type="spellEnd"/>
      <w:r w:rsidRPr="00A15B28">
        <w:rPr>
          <w:rFonts w:ascii="Times New Roman" w:hAnsi="Times New Roman" w:cs="Times New Roman"/>
        </w:rPr>
        <w:t>. This paper discusses these phenomena not from the view of war but from the view of border shifting. It examines the influence of border shifting on borderland people.</w:t>
      </w:r>
    </w:p>
    <w:p w14:paraId="1B0E7940" w14:textId="0E9F714B" w:rsidR="007B31F1" w:rsidRPr="00A15B28" w:rsidRDefault="0EC47D33" w:rsidP="00E07DDD">
      <w:pPr>
        <w:ind w:firstLine="284"/>
        <w:jc w:val="both"/>
        <w:rPr>
          <w:rFonts w:ascii="Times New Roman" w:hAnsi="Times New Roman" w:cs="Times New Roman"/>
        </w:rPr>
      </w:pPr>
      <w:r w:rsidRPr="00A15B28">
        <w:rPr>
          <w:rFonts w:ascii="Times New Roman" w:hAnsi="Times New Roman" w:cs="Times New Roman"/>
        </w:rPr>
        <w:t xml:space="preserve">This papers compares remaining Japanese in Sakhalin with Japanese repatriates from Karafuto and remaining Koreans in Sakhalin; (1) repatriates did not claim their own right to return to Sakhalin but claimed the restoration of Karafuto, on the other hand, the permanent returns of Japanese and Koreans in the cold-war era and the </w:t>
      </w:r>
      <w:proofErr w:type="spellStart"/>
      <w:r w:rsidRPr="00A15B28">
        <w:rPr>
          <w:rFonts w:ascii="Times New Roman" w:hAnsi="Times New Roman" w:cs="Times New Roman"/>
        </w:rPr>
        <w:t>post cold</w:t>
      </w:r>
      <w:proofErr w:type="spellEnd"/>
      <w:r w:rsidRPr="00A15B28">
        <w:rPr>
          <w:rFonts w:ascii="Times New Roman" w:hAnsi="Times New Roman" w:cs="Times New Roman"/>
        </w:rPr>
        <w:t xml:space="preserve">-war era did not necessary mean re-integration of dispersed families nor return to their ancestral land. They postponed life in their “homeland” to life in geographical “hometown” and both people lost “hometown” as a part of “homeland” through border shifting. (2) Remaining was generated by imperfect removal in re-bordering and continued by low permeability in trans- bordering with isolation from the previous spheres of livelihood. (3) Micro-level factors such as individual anxiety for life and intentions of dispersed families or present household members as well as macro-level factors such as low permeability resulting from international relationships were very important causes of the continuation of remaining. </w:t>
      </w:r>
    </w:p>
    <w:p w14:paraId="2ECE287E" w14:textId="6BDB6175" w:rsidR="0EC47D33" w:rsidRPr="00A15B28" w:rsidRDefault="0EC47D33" w:rsidP="0EC47D33">
      <w:pPr>
        <w:jc w:val="center"/>
        <w:rPr>
          <w:rFonts w:ascii="Times New Roman" w:hAnsi="Times New Roman" w:cs="Times New Roman"/>
          <w:sz w:val="28"/>
          <w:szCs w:val="28"/>
          <w:lang w:eastAsia="ja-JP"/>
        </w:rPr>
      </w:pPr>
    </w:p>
    <w:p w14:paraId="060AC134" w14:textId="77777777" w:rsidR="00DC1FE4" w:rsidRPr="00A15B28" w:rsidRDefault="0EC47D33" w:rsidP="0EC47D33">
      <w:pPr>
        <w:autoSpaceDE w:val="0"/>
        <w:autoSpaceDN w:val="0"/>
        <w:adjustRightInd w:val="0"/>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日露</w:t>
      </w:r>
      <w:r w:rsidRPr="00A15B28">
        <w:rPr>
          <w:rFonts w:ascii="Times New Roman" w:eastAsiaTheme="majorEastAsia"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ソ境界地域における境界変動と住民：</w:t>
      </w:r>
    </w:p>
    <w:p w14:paraId="65A29AC4" w14:textId="77777777" w:rsidR="00DC1FE4" w:rsidRPr="00A15B28" w:rsidRDefault="0EC47D33" w:rsidP="0EC47D33">
      <w:pPr>
        <w:autoSpaceDE w:val="0"/>
        <w:autoSpaceDN w:val="0"/>
        <w:adjustRightInd w:val="0"/>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サハリン</w:t>
      </w:r>
      <w:r w:rsidRPr="00A15B28">
        <w:rPr>
          <w:rFonts w:ascii="Times New Roman" w:eastAsiaTheme="majorEastAsia"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樺太とクリル</w:t>
      </w:r>
      <w:r w:rsidRPr="00A15B28">
        <w:rPr>
          <w:rFonts w:ascii="Times New Roman" w:eastAsiaTheme="majorEastAsia"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千島</w:t>
      </w:r>
    </w:p>
    <w:p w14:paraId="54A74064" w14:textId="3359A51E" w:rsidR="0EC47D33" w:rsidRPr="00A15B28" w:rsidRDefault="00FF00F6" w:rsidP="00E07DDD">
      <w:pPr>
        <w:ind w:right="-52"/>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京都大学</w:t>
      </w:r>
    </w:p>
    <w:p w14:paraId="2A1837DB" w14:textId="64A2B778" w:rsidR="00DC1FE4" w:rsidRPr="00A15B28" w:rsidRDefault="0EC47D33" w:rsidP="00E07DDD">
      <w:pPr>
        <w:autoSpaceDE w:val="0"/>
        <w:autoSpaceDN w:val="0"/>
        <w:adjustRightInd w:val="0"/>
        <w:ind w:right="-52"/>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中山大将</w:t>
      </w:r>
    </w:p>
    <w:p w14:paraId="157FB615" w14:textId="2DB950F6" w:rsidR="0EC47D33" w:rsidRPr="00A15B28" w:rsidRDefault="0EC47D33" w:rsidP="0EC47D33">
      <w:pPr>
        <w:jc w:val="right"/>
        <w:rPr>
          <w:rFonts w:ascii="Times New Roman" w:hAnsi="Times New Roman" w:cs="Times New Roman"/>
          <w:lang w:eastAsia="ja-JP"/>
        </w:rPr>
      </w:pPr>
    </w:p>
    <w:p w14:paraId="2F2C9C29" w14:textId="52DDB87C" w:rsidR="00DC1FE4" w:rsidRPr="00A15B28" w:rsidRDefault="00DC1FE4" w:rsidP="00E07DDD">
      <w:pPr>
        <w:autoSpaceDE w:val="0"/>
        <w:autoSpaceDN w:val="0"/>
        <w:adjustRightInd w:val="0"/>
        <w:ind w:right="-52" w:firstLineChars="100" w:firstLine="240"/>
        <w:jc w:val="both"/>
        <w:rPr>
          <w:rFonts w:ascii="Times New Roman" w:hAnsi="Times New Roman" w:cs="Times New Roman"/>
          <w:lang w:eastAsia="ja-JP"/>
        </w:rPr>
      </w:pPr>
      <w:r w:rsidRPr="00A15B28">
        <w:rPr>
          <w:rFonts w:ascii="Times New Roman" w:hAnsi="Times New Roman" w:cs="Times New Roman"/>
          <w:lang w:eastAsia="ja-JP"/>
        </w:rPr>
        <w:t>本報告は、近現代のサハリン</w:t>
      </w:r>
      <w:r w:rsidRPr="00A15B28">
        <w:rPr>
          <w:rFonts w:ascii="Times New Roman" w:hAnsi="Times New Roman" w:cs="Times New Roman"/>
          <w:lang w:eastAsia="ja-JP"/>
        </w:rPr>
        <w:t>/</w:t>
      </w:r>
      <w:r w:rsidRPr="00A15B28">
        <w:rPr>
          <w:rFonts w:ascii="Times New Roman" w:hAnsi="Times New Roman" w:cs="Times New Roman"/>
          <w:lang w:eastAsia="ja-JP"/>
        </w:rPr>
        <w:t>樺太およびクリル</w:t>
      </w:r>
      <w:r w:rsidRPr="00A15B28">
        <w:rPr>
          <w:rFonts w:ascii="Times New Roman" w:hAnsi="Times New Roman" w:cs="Times New Roman"/>
          <w:lang w:eastAsia="ja-JP"/>
        </w:rPr>
        <w:t>/</w:t>
      </w:r>
      <w:r w:rsidRPr="00A15B28">
        <w:rPr>
          <w:rFonts w:ascii="Times New Roman" w:hAnsi="Times New Roman" w:cs="Times New Roman"/>
          <w:lang w:eastAsia="ja-JP"/>
        </w:rPr>
        <w:t>千島における境界変動において、境界変動が在来住民の退去（引揚げ）や新住民の移住だけではなく、在来住民の残留をも引き起こすことを示す。これは、境界変動にともなう退去と残留が日ソ戦争に特有な現象ではなく近現代のサハリン</w:t>
      </w:r>
      <w:r w:rsidRPr="00A15B28">
        <w:rPr>
          <w:rFonts w:ascii="Times New Roman" w:hAnsi="Times New Roman" w:cs="Times New Roman"/>
          <w:lang w:eastAsia="ja-JP"/>
        </w:rPr>
        <w:t>/</w:t>
      </w:r>
      <w:r w:rsidRPr="00A15B28">
        <w:rPr>
          <w:rFonts w:ascii="Times New Roman" w:hAnsi="Times New Roman" w:cs="Times New Roman"/>
          <w:lang w:eastAsia="ja-JP"/>
        </w:rPr>
        <w:t>樺太およびクリル</w:t>
      </w:r>
      <w:r w:rsidRPr="00A15B28">
        <w:rPr>
          <w:rFonts w:ascii="Times New Roman" w:hAnsi="Times New Roman" w:cs="Times New Roman"/>
          <w:lang w:eastAsia="ja-JP"/>
        </w:rPr>
        <w:t>/</w:t>
      </w:r>
      <w:r w:rsidRPr="00A15B28">
        <w:rPr>
          <w:rFonts w:ascii="Times New Roman" w:hAnsi="Times New Roman" w:cs="Times New Roman"/>
          <w:lang w:eastAsia="ja-JP"/>
        </w:rPr>
        <w:t>千島において普遍的な現象であったことを意味している。本報告では、退去と残留という現象を、戦争という観点からではなく、境界変動という観点から論じることで、境界地域住民に対して境界変動が与える影響について明らかにする。</w:t>
      </w:r>
    </w:p>
    <w:p w14:paraId="15CA019F" w14:textId="3684B3EE" w:rsidR="00DC1FE4" w:rsidRPr="00A15B28" w:rsidRDefault="00DC1FE4" w:rsidP="00E07DDD">
      <w:pPr>
        <w:autoSpaceDE w:val="0"/>
        <w:autoSpaceDN w:val="0"/>
        <w:adjustRightInd w:val="0"/>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本報告では、サハリン残留日本人と日本人樺太引揚者、サハリン残留朝鮮人を比較し次の点を指摘する。</w:t>
      </w:r>
      <w:r w:rsidRPr="00A15B28">
        <w:rPr>
          <w:rFonts w:ascii="Times New Roman" w:hAnsi="Times New Roman" w:cs="Times New Roman"/>
          <w:lang w:eastAsia="ja-JP"/>
        </w:rPr>
        <w:t>(1)</w:t>
      </w:r>
      <w:r w:rsidRPr="00A15B28">
        <w:rPr>
          <w:rFonts w:ascii="Times New Roman" w:hAnsi="Times New Roman" w:cs="Times New Roman"/>
          <w:lang w:eastAsia="ja-JP"/>
        </w:rPr>
        <w:t>引揚者はサハリンへの帰還権ではなく領有権返還を要求した一方で、冷戦期およびポスト冷戦期の残留日本人</w:t>
      </w:r>
      <w:r w:rsidRPr="00A15B28">
        <w:rPr>
          <w:rFonts w:ascii="Times New Roman" w:eastAsia="PMingLiU" w:hAnsi="Times New Roman" w:cs="Times New Roman"/>
          <w:lang w:eastAsia="ja-JP"/>
        </w:rPr>
        <w:t>・</w:t>
      </w:r>
      <w:r w:rsidRPr="00A15B28">
        <w:rPr>
          <w:rFonts w:ascii="Times New Roman" w:hAnsi="Times New Roman" w:cs="Times New Roman"/>
          <w:lang w:eastAsia="ja-JP"/>
        </w:rPr>
        <w:t>朝鮮人の永住帰国は必ずしも離散家族の再統合や先祖の居住地への帰還を意味しなかった。残留者も引揚者も、地理的な「故郷」での生活よりも「祖国」での生活を望んでいた。境界変動を通じて両者は「祖国」の一部分としての「故郷」を喪失したと言えること。</w:t>
      </w:r>
      <w:r w:rsidRPr="00A15B28">
        <w:rPr>
          <w:rFonts w:ascii="Times New Roman" w:hAnsi="Times New Roman" w:cs="Times New Roman"/>
          <w:lang w:eastAsia="ja-JP"/>
        </w:rPr>
        <w:t>(2)</w:t>
      </w:r>
      <w:r w:rsidRPr="00A15B28">
        <w:rPr>
          <w:rFonts w:ascii="Times New Roman" w:hAnsi="Times New Roman" w:cs="Times New Roman"/>
          <w:lang w:eastAsia="ja-JP"/>
        </w:rPr>
        <w:t>残留は再境界化過程における退去の不徹底によって発生し、跨境化過程における低位の透過性がかつての生活圏を分断することによって継続すること。</w:t>
      </w:r>
      <w:r w:rsidRPr="00A15B28">
        <w:rPr>
          <w:rFonts w:ascii="Times New Roman" w:hAnsi="Times New Roman" w:cs="Times New Roman"/>
          <w:lang w:eastAsia="ja-JP"/>
        </w:rPr>
        <w:t>(3)</w:t>
      </w:r>
      <w:r w:rsidRPr="00A15B28">
        <w:rPr>
          <w:rFonts w:ascii="Times New Roman" w:hAnsi="Times New Roman" w:cs="Times New Roman"/>
          <w:lang w:eastAsia="ja-JP"/>
        </w:rPr>
        <w:t>個人的生活不安や、離散家族あるいは現在の世帯員の意向といったミクロレべルの要因も、国際関係に</w:t>
      </w:r>
      <w:r w:rsidRPr="00A15B28">
        <w:rPr>
          <w:rFonts w:ascii="Times New Roman" w:hAnsi="Times New Roman" w:cs="Times New Roman"/>
          <w:lang w:eastAsia="ja-JP"/>
        </w:rPr>
        <w:lastRenderedPageBreak/>
        <w:t>よる低透過性のようなマクロレベルの要因と同様に残留の継続の重要な原因となったこと。</w:t>
      </w:r>
    </w:p>
    <w:p w14:paraId="118F7EDF" w14:textId="77777777" w:rsidR="00036887" w:rsidRPr="00A15B28" w:rsidRDefault="00036887" w:rsidP="00E07DDD">
      <w:pPr>
        <w:autoSpaceDE w:val="0"/>
        <w:autoSpaceDN w:val="0"/>
        <w:adjustRightInd w:val="0"/>
        <w:ind w:firstLineChars="100" w:firstLine="240"/>
        <w:jc w:val="both"/>
        <w:rPr>
          <w:rFonts w:ascii="Times New Roman" w:hAnsi="Times New Roman" w:cs="Times New Roman"/>
          <w:lang w:val="en-GB" w:eastAsia="ja-JP"/>
        </w:rPr>
      </w:pPr>
    </w:p>
    <w:p w14:paraId="154E3C82" w14:textId="64301693" w:rsidR="009376DC" w:rsidRPr="00A15B28" w:rsidRDefault="0EC47D33" w:rsidP="00E07DDD">
      <w:pPr>
        <w:pStyle w:val="Heading1"/>
        <w:ind w:firstLine="284"/>
        <w:jc w:val="center"/>
        <w:rPr>
          <w:rFonts w:ascii="Times New Roman" w:hAnsi="Times New Roman" w:cs="Times New Roman"/>
        </w:rPr>
      </w:pPr>
      <w:r w:rsidRPr="00A15B28">
        <w:rPr>
          <w:rFonts w:ascii="Times New Roman" w:hAnsi="Times New Roman" w:cs="Times New Roman"/>
        </w:rPr>
        <w:t>O’CONNOR</w:t>
      </w:r>
      <w:r w:rsidR="007D7DEF" w:rsidRPr="00A15B28">
        <w:rPr>
          <w:rFonts w:ascii="Times New Roman" w:hAnsi="Times New Roman" w:cs="Times New Roman"/>
        </w:rPr>
        <w:t>,</w:t>
      </w:r>
      <w:r w:rsidRPr="00A15B28">
        <w:rPr>
          <w:rFonts w:ascii="Times New Roman" w:hAnsi="Times New Roman" w:cs="Times New Roman"/>
        </w:rPr>
        <w:t xml:space="preserve"> Peter (</w:t>
      </w:r>
      <w:proofErr w:type="spellStart"/>
      <w:r w:rsidRPr="00A15B28">
        <w:rPr>
          <w:rFonts w:ascii="Times New Roman" w:hAnsi="Times New Roman" w:cs="Times New Roman"/>
        </w:rPr>
        <w:t>Musashino</w:t>
      </w:r>
      <w:proofErr w:type="spellEnd"/>
      <w:r w:rsidRPr="00A15B28">
        <w:rPr>
          <w:rFonts w:ascii="Times New Roman" w:hAnsi="Times New Roman" w:cs="Times New Roman"/>
        </w:rPr>
        <w:t xml:space="preserve"> University)</w:t>
      </w:r>
    </w:p>
    <w:p w14:paraId="7573F9CD" w14:textId="51255815" w:rsidR="007B31F1" w:rsidRPr="00A15B28" w:rsidRDefault="007B31F1" w:rsidP="00E07DDD">
      <w:pPr>
        <w:ind w:firstLine="284"/>
        <w:jc w:val="center"/>
        <w:rPr>
          <w:rFonts w:ascii="Times New Roman" w:eastAsia="Times New Roman" w:hAnsi="Times New Roman" w:cs="Times New Roman"/>
          <w:sz w:val="32"/>
          <w:szCs w:val="32"/>
          <w:lang w:eastAsia="zh-CN"/>
        </w:rPr>
      </w:pPr>
      <w:r w:rsidRPr="00A15B28">
        <w:rPr>
          <w:rStyle w:val="Heading2Char"/>
          <w:rFonts w:ascii="Times New Roman" w:hAnsi="Times New Roman" w:cs="Times New Roman"/>
          <w:sz w:val="32"/>
          <w:szCs w:val="32"/>
          <w:lang w:eastAsia="zh-CN"/>
        </w:rPr>
        <w:t xml:space="preserve">Credibility and national integrity: </w:t>
      </w:r>
      <w:r w:rsidR="00E07DDD" w:rsidRPr="00A15B28">
        <w:rPr>
          <w:rStyle w:val="Heading2Char"/>
          <w:rFonts w:ascii="Times New Roman" w:hAnsi="Times New Roman" w:cs="Times New Roman"/>
          <w:sz w:val="32"/>
          <w:szCs w:val="32"/>
          <w:lang w:eastAsia="zh-CN"/>
        </w:rPr>
        <w:br/>
      </w:r>
      <w:r w:rsidRPr="00A15B28">
        <w:rPr>
          <w:rStyle w:val="Heading2Char"/>
          <w:rFonts w:ascii="Times New Roman" w:hAnsi="Times New Roman" w:cs="Times New Roman"/>
          <w:sz w:val="32"/>
          <w:szCs w:val="32"/>
          <w:lang w:eastAsia="zh-CN"/>
        </w:rPr>
        <w:t>selling late imperialism in Northeast Asia, 1928-1941</w:t>
      </w:r>
    </w:p>
    <w:p w14:paraId="34B3E2C7" w14:textId="375FB6FA" w:rsidR="0EC47D33" w:rsidRPr="00A15B28" w:rsidRDefault="0EC47D33" w:rsidP="0EC47D33">
      <w:pPr>
        <w:ind w:firstLine="284"/>
        <w:rPr>
          <w:rStyle w:val="Heading2Char"/>
          <w:rFonts w:ascii="Times New Roman" w:hAnsi="Times New Roman" w:cs="Times New Roman"/>
          <w:lang w:eastAsia="zh-CN"/>
        </w:rPr>
      </w:pPr>
    </w:p>
    <w:p w14:paraId="729C24E8" w14:textId="77777777" w:rsidR="00B65652" w:rsidRPr="00A15B28" w:rsidRDefault="00B65652" w:rsidP="007D7DEF">
      <w:pPr>
        <w:jc w:val="both"/>
        <w:rPr>
          <w:rFonts w:ascii="Times New Roman" w:hAnsi="Times New Roman" w:cs="Times New Roman"/>
        </w:rPr>
      </w:pPr>
      <w:r w:rsidRPr="00A15B28">
        <w:rPr>
          <w:rFonts w:ascii="Times New Roman" w:hAnsi="Times New Roman" w:cs="Times New Roman"/>
        </w:rPr>
        <w:t>From the late 1920s until well into the Pacific War, Japan devoted increasingly scarce resources to the presentation of its case for expansion in Northeast Asia, particularly in China. The approaches taken by the institutions involved, with the Ministry of Foreign Affairs Information Bureau (</w:t>
      </w:r>
      <w:proofErr w:type="spellStart"/>
      <w:r w:rsidRPr="00A15B28">
        <w:rPr>
          <w:rFonts w:ascii="Times New Roman" w:hAnsi="Times New Roman" w:cs="Times New Roman"/>
        </w:rPr>
        <w:t>Gaimushō</w:t>
      </w:r>
      <w:proofErr w:type="spellEnd"/>
      <w:r w:rsidRPr="00A15B28">
        <w:rPr>
          <w:rFonts w:ascii="Times New Roman" w:hAnsi="Times New Roman" w:cs="Times New Roman"/>
        </w:rPr>
        <w:t xml:space="preserve"> </w:t>
      </w:r>
      <w:proofErr w:type="spellStart"/>
      <w:r w:rsidRPr="00A15B28">
        <w:rPr>
          <w:rFonts w:ascii="Times New Roman" w:hAnsi="Times New Roman" w:cs="Times New Roman"/>
        </w:rPr>
        <w:t>Jōhōbu</w:t>
      </w:r>
      <w:proofErr w:type="spellEnd"/>
      <w:r w:rsidRPr="00A15B28">
        <w:rPr>
          <w:rFonts w:ascii="Times New Roman" w:hAnsi="Times New Roman" w:cs="Times New Roman"/>
        </w:rPr>
        <w:t xml:space="preserve">) and its successors at the </w:t>
      </w:r>
      <w:proofErr w:type="spellStart"/>
      <w:r w:rsidRPr="00A15B28">
        <w:rPr>
          <w:rFonts w:ascii="Times New Roman" w:hAnsi="Times New Roman" w:cs="Times New Roman"/>
        </w:rPr>
        <w:t>centre</w:t>
      </w:r>
      <w:proofErr w:type="spellEnd"/>
      <w:r w:rsidRPr="00A15B28">
        <w:rPr>
          <w:rFonts w:ascii="Times New Roman" w:hAnsi="Times New Roman" w:cs="Times New Roman"/>
        </w:rPr>
        <w:t xml:space="preserve">, ran from notions of national ordainment and divine duty to despair over China’s lack of ‘sincerity’ in its dealings with Japan, and a master narrative of national victimhood at the hands of the Western powers. </w:t>
      </w:r>
    </w:p>
    <w:p w14:paraId="04EA88D0" w14:textId="77777777" w:rsidR="00B65652" w:rsidRPr="00A15B28" w:rsidRDefault="00B65652" w:rsidP="00E07DDD">
      <w:pPr>
        <w:ind w:firstLine="284"/>
        <w:jc w:val="both"/>
        <w:rPr>
          <w:rFonts w:ascii="Times New Roman" w:hAnsi="Times New Roman" w:cs="Times New Roman"/>
        </w:rPr>
      </w:pPr>
      <w:r w:rsidRPr="00A15B28">
        <w:rPr>
          <w:rFonts w:ascii="Times New Roman" w:hAnsi="Times New Roman" w:cs="Times New Roman"/>
        </w:rPr>
        <w:t>Japan’s arguments were not without merit. Beyond these accounts, the cultures of Japanese imperialism sprang as much from contemporary society as from the official mind or the National Spiritual Mobilization (</w:t>
      </w:r>
      <w:proofErr w:type="spellStart"/>
      <w:r w:rsidRPr="00A15B28">
        <w:rPr>
          <w:rFonts w:ascii="Times New Roman" w:hAnsi="Times New Roman" w:cs="Times New Roman"/>
        </w:rPr>
        <w:t>Kokumin</w:t>
      </w:r>
      <w:proofErr w:type="spellEnd"/>
      <w:r w:rsidRPr="00A15B28">
        <w:rPr>
          <w:rFonts w:ascii="Times New Roman" w:hAnsi="Times New Roman" w:cs="Times New Roman"/>
        </w:rPr>
        <w:t xml:space="preserve"> </w:t>
      </w:r>
      <w:proofErr w:type="spellStart"/>
      <w:r w:rsidRPr="00A15B28">
        <w:rPr>
          <w:rFonts w:ascii="Times New Roman" w:hAnsi="Times New Roman" w:cs="Times New Roman"/>
        </w:rPr>
        <w:t>seishin</w:t>
      </w:r>
      <w:proofErr w:type="spellEnd"/>
      <w:r w:rsidRPr="00A15B28">
        <w:rPr>
          <w:rFonts w:ascii="Times New Roman" w:hAnsi="Times New Roman" w:cs="Times New Roman"/>
        </w:rPr>
        <w:t xml:space="preserve"> </w:t>
      </w:r>
      <w:proofErr w:type="spellStart"/>
      <w:r w:rsidRPr="00A15B28">
        <w:rPr>
          <w:rFonts w:ascii="Times New Roman" w:hAnsi="Times New Roman" w:cs="Times New Roman"/>
        </w:rPr>
        <w:t>sōdōin</w:t>
      </w:r>
      <w:proofErr w:type="spellEnd"/>
      <w:r w:rsidRPr="00A15B28">
        <w:rPr>
          <w:rFonts w:ascii="Times New Roman" w:hAnsi="Times New Roman" w:cs="Times New Roman"/>
        </w:rPr>
        <w:t>). A substantial consensus among Western settler communities in Japan and China supported Japanese intervention in Northeast China. The central tenets of Japan’s master narrative were not adopted wholesale, but Japan was usually given the benefit of the doubt in settler communities and their press, who saw Communism as by far the greatest threat to their interests.</w:t>
      </w:r>
    </w:p>
    <w:p w14:paraId="281BBE80" w14:textId="46B8AD41" w:rsidR="007B31F1" w:rsidRPr="00A15B28" w:rsidRDefault="0EC47D33" w:rsidP="00E07DDD">
      <w:pPr>
        <w:ind w:firstLine="284"/>
        <w:jc w:val="both"/>
        <w:rPr>
          <w:rFonts w:ascii="Times New Roman" w:hAnsi="Times New Roman" w:cs="Times New Roman"/>
        </w:rPr>
      </w:pPr>
      <w:r w:rsidRPr="00A15B28">
        <w:rPr>
          <w:rFonts w:ascii="Times New Roman" w:hAnsi="Times New Roman" w:cs="Times New Roman"/>
        </w:rPr>
        <w:t xml:space="preserve">Overall, Japan failed to make a case for the justness of its incursions in China or to gain Chinese support for Japan’s redeeming mission there. Military success alone failed to win hearts and minds. As in Greater East Asia, the sense of mission honed for the nation and exported by Japan’s corps of national storytellers </w:t>
      </w:r>
      <w:proofErr w:type="spellStart"/>
      <w:r w:rsidRPr="00A15B28">
        <w:rPr>
          <w:rFonts w:ascii="Times New Roman" w:hAnsi="Times New Roman" w:cs="Times New Roman"/>
        </w:rPr>
        <w:t>haemorrhaged</w:t>
      </w:r>
      <w:proofErr w:type="spellEnd"/>
      <w:r w:rsidRPr="00A15B28">
        <w:rPr>
          <w:rFonts w:ascii="Times New Roman" w:hAnsi="Times New Roman" w:cs="Times New Roman"/>
        </w:rPr>
        <w:t xml:space="preserve"> credibility even as the Kwantung Army advanced on the ground. </w:t>
      </w:r>
    </w:p>
    <w:p w14:paraId="3243BEC1" w14:textId="39814DC5" w:rsidR="0EC47D33" w:rsidRPr="00A15B28" w:rsidRDefault="0EC47D33" w:rsidP="0EC47D33">
      <w:pPr>
        <w:ind w:firstLineChars="100" w:firstLine="240"/>
        <w:jc w:val="center"/>
        <w:rPr>
          <w:rFonts w:ascii="Times New Roman" w:hAnsi="Times New Roman" w:cs="Times New Roman"/>
          <w:lang w:val="en-GB" w:eastAsia="ja-JP"/>
        </w:rPr>
      </w:pPr>
    </w:p>
    <w:p w14:paraId="5F662FB0" w14:textId="77777777" w:rsidR="00607AC7" w:rsidRPr="00A15B28" w:rsidRDefault="00607AC7" w:rsidP="0EC47D33">
      <w:pPr>
        <w:ind w:firstLineChars="100" w:firstLine="240"/>
        <w:jc w:val="center"/>
        <w:rPr>
          <w:rFonts w:ascii="Times New Roman" w:hAnsi="Times New Roman" w:cs="Times New Roman"/>
          <w:lang w:val="en-GB" w:eastAsia="ja-JP"/>
        </w:rPr>
      </w:pPr>
    </w:p>
    <w:p w14:paraId="40530E58" w14:textId="10AF4891" w:rsidR="001B5AAA" w:rsidRPr="00A15B28" w:rsidRDefault="0EC47D33" w:rsidP="00607AC7">
      <w:pPr>
        <w:ind w:firstLineChars="100" w:firstLine="281"/>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信頼性と国家の誠実性：北東アジアでの遅れてきた帝国主義の売込み</w:t>
      </w:r>
      <w:r w:rsidR="00FF00F6" w:rsidRPr="00A15B28">
        <w:rPr>
          <w:rFonts w:ascii="Times New Roman" w:eastAsiaTheme="majorEastAsia"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1928-1941</w:t>
      </w:r>
    </w:p>
    <w:p w14:paraId="00F2EF5D" w14:textId="77777777" w:rsidR="00FF00F6" w:rsidRPr="00A15B28" w:rsidRDefault="00FF00F6" w:rsidP="00607AC7">
      <w:pPr>
        <w:ind w:firstLineChars="100" w:firstLine="241"/>
        <w:jc w:val="center"/>
        <w:rPr>
          <w:rFonts w:ascii="Times New Roman" w:eastAsiaTheme="majorEastAsia" w:hAnsi="Times New Roman" w:cs="Times New Roman"/>
          <w:b/>
          <w:lang w:eastAsia="ja-JP"/>
        </w:rPr>
      </w:pPr>
    </w:p>
    <w:p w14:paraId="39722D46" w14:textId="7E835DB8" w:rsidR="00FF00F6" w:rsidRPr="00A15B28" w:rsidRDefault="00FF00F6" w:rsidP="00607AC7">
      <w:pPr>
        <w:ind w:right="-52" w:firstLineChars="100" w:firstLine="241"/>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武蔵野大学</w:t>
      </w:r>
    </w:p>
    <w:p w14:paraId="16690F87" w14:textId="77777777" w:rsidR="001B5AAA" w:rsidRPr="00A15B28" w:rsidRDefault="001B5AAA" w:rsidP="00E07DDD">
      <w:pPr>
        <w:ind w:right="-52"/>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ピーター</w:t>
      </w:r>
      <w:r w:rsidRPr="00A15B28">
        <w:rPr>
          <w:rFonts w:ascii="Times New Roman" w:eastAsia="MS Mincho" w:hAnsi="Times New Roman" w:cs="Times New Roman"/>
          <w:b/>
          <w:color w:val="4472C4" w:themeColor="accent1"/>
          <w:lang w:eastAsia="ja-JP"/>
        </w:rPr>
        <w:t>・</w:t>
      </w:r>
      <w:r w:rsidRPr="00A15B28">
        <w:rPr>
          <w:rFonts w:ascii="Times New Roman" w:eastAsiaTheme="majorEastAsia" w:hAnsi="Times New Roman" w:cs="Times New Roman"/>
          <w:b/>
          <w:color w:val="4472C4" w:themeColor="accent1"/>
          <w:lang w:eastAsia="ja-JP"/>
        </w:rPr>
        <w:t>オコーノ</w:t>
      </w:r>
    </w:p>
    <w:p w14:paraId="353FA2DE" w14:textId="77777777" w:rsidR="001B5AAA" w:rsidRPr="00A15B28" w:rsidRDefault="001B5AAA" w:rsidP="001B5AAA">
      <w:pPr>
        <w:ind w:firstLineChars="100" w:firstLine="240"/>
        <w:rPr>
          <w:rFonts w:ascii="Times New Roman" w:hAnsi="Times New Roman" w:cs="Times New Roman"/>
          <w:lang w:eastAsia="ja-JP"/>
        </w:rPr>
      </w:pPr>
    </w:p>
    <w:p w14:paraId="6557DD36" w14:textId="77777777" w:rsidR="001B5AAA" w:rsidRPr="00A15B28" w:rsidRDefault="001B5AAA"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日本は、</w:t>
      </w:r>
      <w:r w:rsidRPr="00A15B28">
        <w:rPr>
          <w:rFonts w:ascii="Times New Roman" w:hAnsi="Times New Roman" w:cs="Times New Roman"/>
          <w:lang w:eastAsia="ja-JP"/>
        </w:rPr>
        <w:t>1920</w:t>
      </w:r>
      <w:r w:rsidRPr="00A15B28">
        <w:rPr>
          <w:rFonts w:ascii="Times New Roman" w:hAnsi="Times New Roman" w:cs="Times New Roman"/>
          <w:lang w:eastAsia="ja-JP"/>
        </w:rPr>
        <w:t>年代後半から太平洋戦争に至るまで、北東アジア、特に中国東北部での勢力拡大について言い分を説明するために、次々と乏しい資源を投入していった。こうした動きに関与した外務省情報部やその後身を中心とする諸機関がとったアプローチは、民族の命運や神聖なる使命といった観念に始まり、中国が日本の献身を誠実に理解できないことに失望しつつ、西洋諸国の手による国家的な犠牲者として位置づける物語であった。</w:t>
      </w:r>
    </w:p>
    <w:p w14:paraId="76CE5427" w14:textId="77777777" w:rsidR="001B5AAA" w:rsidRPr="00A15B28" w:rsidRDefault="001B5AAA"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日本の主張に価値がなかったわけではない。日本帝国主義の様式は、公的意識あるいは国民精神総動員運動のキャンペーンなどを通じて、当時の社会に広がっていた。日本と中国の西洋人入植者コミュニティー内での実質的なコンセンサスもまた、中国東北部での日本の介入を支持し、現地の日本の通信社が主張する協議事項を支持した。</w:t>
      </w:r>
    </w:p>
    <w:p w14:paraId="647F5FD1" w14:textId="77777777" w:rsidR="001B5AAA" w:rsidRPr="00A15B28" w:rsidRDefault="001B5AAA"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lastRenderedPageBreak/>
        <w:t>しかし、日本は中国侵略の正当性について順序立てて説明することも、それを補う現地での活動に対する中国人の支持を得ることもできなかった。部分的には、この失敗の原因は、用いたスローガンが国内では反響を呼んだものの、中国人および最も同情的な英語話者の人々にとって空々しく聞こえたことにあり、国際的な感情を好転させられなかった。加えて、日本の説明の弱点は、印刷物で主張されている日本の優位な立場と、関東軍およびその前から逃れている人々の足元に広がる現実の世界との間における根本的な矛盾にあった。</w:t>
      </w:r>
    </w:p>
    <w:p w14:paraId="35DB7CE4" w14:textId="77777777" w:rsidR="001B5AAA" w:rsidRPr="00A15B28" w:rsidRDefault="001B5AAA" w:rsidP="00360B5E">
      <w:pPr>
        <w:rPr>
          <w:rFonts w:ascii="Times New Roman" w:hAnsi="Times New Roman" w:cs="Times New Roman"/>
          <w:lang w:eastAsia="ja-JP"/>
        </w:rPr>
      </w:pPr>
    </w:p>
    <w:p w14:paraId="4B6802E0" w14:textId="23DEE264" w:rsidR="007B31F1" w:rsidRPr="00A15B28" w:rsidRDefault="007B31F1" w:rsidP="00E07DDD">
      <w:pPr>
        <w:pStyle w:val="Heading1"/>
        <w:ind w:firstLine="284"/>
        <w:jc w:val="center"/>
        <w:rPr>
          <w:rFonts w:ascii="Times New Roman" w:hAnsi="Times New Roman" w:cs="Times New Roman"/>
        </w:rPr>
      </w:pPr>
      <w:r w:rsidRPr="00A15B28">
        <w:rPr>
          <w:rFonts w:ascii="Times New Roman" w:hAnsi="Times New Roman" w:cs="Times New Roman"/>
        </w:rPr>
        <w:t>REISZ</w:t>
      </w:r>
      <w:r w:rsidR="007D7DEF" w:rsidRPr="00A15B28">
        <w:rPr>
          <w:rFonts w:ascii="Times New Roman" w:hAnsi="Times New Roman" w:cs="Times New Roman"/>
        </w:rPr>
        <w:t>,</w:t>
      </w:r>
      <w:r w:rsidRPr="00A15B28">
        <w:rPr>
          <w:rFonts w:ascii="Times New Roman" w:hAnsi="Times New Roman" w:cs="Times New Roman"/>
        </w:rPr>
        <w:t xml:space="preserve"> Emma (QUB)</w:t>
      </w:r>
    </w:p>
    <w:p w14:paraId="3878D575" w14:textId="77777777" w:rsidR="00765E74" w:rsidRPr="00A15B28" w:rsidRDefault="007B31F1" w:rsidP="00E07DDD">
      <w:pPr>
        <w:pStyle w:val="Heading2"/>
        <w:ind w:firstLine="284"/>
        <w:jc w:val="center"/>
        <w:rPr>
          <w:rFonts w:ascii="Times New Roman" w:hAnsi="Times New Roman" w:cs="Times New Roman"/>
          <w:shd w:val="clear" w:color="auto" w:fill="FFFFFF"/>
          <w:lang w:eastAsia="zh-CN"/>
        </w:rPr>
      </w:pPr>
      <w:r w:rsidRPr="00A15B28">
        <w:rPr>
          <w:rFonts w:ascii="Times New Roman" w:hAnsi="Times New Roman" w:cs="Times New Roman"/>
          <w:shd w:val="clear" w:color="auto" w:fill="FFFFFF"/>
          <w:lang w:eastAsia="zh-CN"/>
        </w:rPr>
        <w:t>Early photographic visualities of Northeast Asia</w:t>
      </w:r>
    </w:p>
    <w:p w14:paraId="50050A60" w14:textId="77777777" w:rsidR="00607AC7" w:rsidRPr="00A15B28" w:rsidRDefault="00607AC7" w:rsidP="00607AC7">
      <w:pPr>
        <w:rPr>
          <w:rFonts w:ascii="Times New Roman" w:hAnsi="Times New Roman" w:cs="Times New Roman"/>
          <w:lang w:val="en-GB" w:eastAsia="zh-CN"/>
        </w:rPr>
      </w:pPr>
    </w:p>
    <w:p w14:paraId="07828C48" w14:textId="389FD9C4" w:rsidR="007B31F1" w:rsidRPr="00A15B28" w:rsidRDefault="007B31F1" w:rsidP="00E07DDD">
      <w:pPr>
        <w:pStyle w:val="Heading1"/>
        <w:ind w:firstLine="284"/>
        <w:jc w:val="center"/>
        <w:rPr>
          <w:rFonts w:ascii="Times New Roman" w:hAnsi="Times New Roman" w:cs="Times New Roman"/>
          <w:lang w:eastAsia="zh-CN"/>
        </w:rPr>
      </w:pPr>
      <w:r w:rsidRPr="00A15B28">
        <w:rPr>
          <w:rFonts w:ascii="Times New Roman" w:hAnsi="Times New Roman" w:cs="Times New Roman"/>
        </w:rPr>
        <w:t>ROBINSON</w:t>
      </w:r>
      <w:r w:rsidR="007D7DEF" w:rsidRPr="00A15B28">
        <w:rPr>
          <w:rFonts w:ascii="Times New Roman" w:hAnsi="Times New Roman" w:cs="Times New Roman"/>
        </w:rPr>
        <w:t>,</w:t>
      </w:r>
      <w:r w:rsidRPr="00A15B28">
        <w:rPr>
          <w:rFonts w:ascii="Times New Roman" w:hAnsi="Times New Roman" w:cs="Times New Roman"/>
        </w:rPr>
        <w:t xml:space="preserve"> Peter </w:t>
      </w:r>
      <w:r w:rsidRPr="00A15B28">
        <w:rPr>
          <w:rFonts w:ascii="Times New Roman" w:hAnsi="Times New Roman" w:cs="Times New Roman"/>
          <w:shd w:val="clear" w:color="auto" w:fill="FFFFFF"/>
          <w:lang w:eastAsia="zh-CN"/>
        </w:rPr>
        <w:t>(Japan Women’s University)</w:t>
      </w:r>
    </w:p>
    <w:p w14:paraId="364C4D45" w14:textId="12AAD5E8" w:rsidR="007B31F1" w:rsidRPr="00A15B28" w:rsidRDefault="0EC47D33" w:rsidP="00E07DDD">
      <w:pPr>
        <w:pStyle w:val="Heading2"/>
        <w:ind w:firstLine="284"/>
        <w:jc w:val="center"/>
        <w:rPr>
          <w:rFonts w:ascii="Times New Roman" w:hAnsi="Times New Roman" w:cs="Times New Roman"/>
          <w:i/>
          <w:iCs/>
          <w:sz w:val="32"/>
          <w:szCs w:val="32"/>
        </w:rPr>
      </w:pPr>
      <w:r w:rsidRPr="00A15B28">
        <w:rPr>
          <w:rFonts w:ascii="Times New Roman" w:hAnsi="Times New Roman" w:cs="Times New Roman"/>
          <w:sz w:val="32"/>
          <w:szCs w:val="32"/>
        </w:rPr>
        <w:t xml:space="preserve">Elizabeth Keith and Ulric van den </w:t>
      </w:r>
      <w:proofErr w:type="spellStart"/>
      <w:r w:rsidRPr="00A15B28">
        <w:rPr>
          <w:rFonts w:ascii="Times New Roman" w:hAnsi="Times New Roman" w:cs="Times New Roman"/>
          <w:sz w:val="32"/>
          <w:szCs w:val="32"/>
        </w:rPr>
        <w:t>Bogaerde’s</w:t>
      </w:r>
      <w:proofErr w:type="spellEnd"/>
      <w:r w:rsidRPr="00A15B28">
        <w:rPr>
          <w:rFonts w:ascii="Times New Roman" w:hAnsi="Times New Roman" w:cs="Times New Roman"/>
          <w:sz w:val="32"/>
          <w:szCs w:val="32"/>
        </w:rPr>
        <w:t xml:space="preserve"> Illustrations for </w:t>
      </w:r>
      <w:r w:rsidR="00FF00F6" w:rsidRPr="00A15B28">
        <w:rPr>
          <w:rFonts w:ascii="Times New Roman" w:hAnsi="Times New Roman" w:cs="Times New Roman"/>
          <w:i/>
          <w:sz w:val="32"/>
          <w:szCs w:val="32"/>
          <w:lang w:val="en-GB"/>
        </w:rPr>
        <w:t>The</w:t>
      </w:r>
      <w:r w:rsidR="00FF00F6" w:rsidRPr="00A15B28">
        <w:rPr>
          <w:rFonts w:ascii="Times New Roman" w:hAnsi="Times New Roman" w:cs="Times New Roman"/>
          <w:sz w:val="32"/>
          <w:szCs w:val="32"/>
          <w:lang w:val="en-GB"/>
        </w:rPr>
        <w:t xml:space="preserve"> </w:t>
      </w:r>
      <w:r w:rsidR="00FF00F6" w:rsidRPr="00A15B28">
        <w:rPr>
          <w:rFonts w:ascii="Times New Roman" w:hAnsi="Times New Roman" w:cs="Times New Roman"/>
          <w:i/>
          <w:iCs/>
          <w:sz w:val="32"/>
          <w:szCs w:val="32"/>
        </w:rPr>
        <w:t>Times</w:t>
      </w:r>
      <w:r w:rsidRPr="00A15B28">
        <w:rPr>
          <w:rFonts w:ascii="Times New Roman" w:hAnsi="Times New Roman" w:cs="Times New Roman"/>
          <w:iCs/>
          <w:sz w:val="32"/>
          <w:szCs w:val="32"/>
        </w:rPr>
        <w:t xml:space="preserve"> Japanese </w:t>
      </w:r>
      <w:r w:rsidRPr="00A15B28">
        <w:rPr>
          <w:rFonts w:ascii="Times New Roman" w:hAnsi="Times New Roman" w:cs="Times New Roman"/>
          <w:sz w:val="32"/>
          <w:szCs w:val="32"/>
        </w:rPr>
        <w:t xml:space="preserve">and </w:t>
      </w:r>
      <w:r w:rsidRPr="00A15B28">
        <w:rPr>
          <w:rFonts w:ascii="Times New Roman" w:hAnsi="Times New Roman" w:cs="Times New Roman"/>
          <w:iCs/>
          <w:sz w:val="32"/>
          <w:szCs w:val="32"/>
        </w:rPr>
        <w:t>Russia Supplements</w:t>
      </w:r>
      <w:r w:rsidRPr="00A15B28">
        <w:rPr>
          <w:rFonts w:ascii="Times New Roman" w:hAnsi="Times New Roman" w:cs="Times New Roman"/>
          <w:sz w:val="32"/>
          <w:szCs w:val="32"/>
        </w:rPr>
        <w:t>: Artistic Mediation, 1914-1917</w:t>
      </w:r>
    </w:p>
    <w:p w14:paraId="6C6BD7AB" w14:textId="77777777" w:rsidR="00607AC7" w:rsidRPr="00A15B28" w:rsidRDefault="00607AC7" w:rsidP="00607AC7">
      <w:pPr>
        <w:jc w:val="both"/>
        <w:rPr>
          <w:rFonts w:ascii="Times New Roman" w:hAnsi="Times New Roman" w:cs="Times New Roman"/>
        </w:rPr>
      </w:pPr>
    </w:p>
    <w:p w14:paraId="6BBF23BF" w14:textId="77777777" w:rsidR="00036887" w:rsidRPr="00A15B28" w:rsidRDefault="0EC47D33" w:rsidP="00607AC7">
      <w:pPr>
        <w:jc w:val="both"/>
        <w:rPr>
          <w:rFonts w:ascii="Times New Roman" w:hAnsi="Times New Roman" w:cs="Times New Roman"/>
        </w:rPr>
      </w:pPr>
      <w:r w:rsidRPr="00A15B28">
        <w:rPr>
          <w:rFonts w:ascii="Times New Roman" w:hAnsi="Times New Roman" w:cs="Times New Roman"/>
        </w:rPr>
        <w:t xml:space="preserve">This paper explores how the evocative black and white line drawings produced by two British artists, Elizabeth Keith (1887-1956) and Ulric van den </w:t>
      </w:r>
      <w:proofErr w:type="spellStart"/>
      <w:r w:rsidRPr="00A15B28">
        <w:rPr>
          <w:rFonts w:ascii="Times New Roman" w:hAnsi="Times New Roman" w:cs="Times New Roman"/>
        </w:rPr>
        <w:t>Bogaerde</w:t>
      </w:r>
      <w:proofErr w:type="spellEnd"/>
      <w:r w:rsidRPr="00A15B28">
        <w:rPr>
          <w:rFonts w:ascii="Times New Roman" w:hAnsi="Times New Roman" w:cs="Times New Roman"/>
        </w:rPr>
        <w:t xml:space="preserve"> (1892-1972), for the </w:t>
      </w:r>
      <w:r w:rsidRPr="00A15B28">
        <w:rPr>
          <w:rFonts w:ascii="Times New Roman" w:hAnsi="Times New Roman" w:cs="Times New Roman"/>
          <w:i/>
          <w:iCs/>
        </w:rPr>
        <w:t>Times</w:t>
      </w:r>
      <w:r w:rsidRPr="00A15B28">
        <w:rPr>
          <w:rFonts w:ascii="Times New Roman" w:hAnsi="Times New Roman" w:cs="Times New Roman"/>
        </w:rPr>
        <w:t xml:space="preserve"> newspaper’s </w:t>
      </w:r>
      <w:r w:rsidRPr="00A15B28">
        <w:rPr>
          <w:rFonts w:ascii="Times New Roman" w:hAnsi="Times New Roman" w:cs="Times New Roman"/>
          <w:i/>
          <w:iCs/>
        </w:rPr>
        <w:t>Japanese</w:t>
      </w:r>
      <w:r w:rsidRPr="00A15B28">
        <w:rPr>
          <w:rFonts w:ascii="Times New Roman" w:hAnsi="Times New Roman" w:cs="Times New Roman"/>
        </w:rPr>
        <w:t xml:space="preserve"> (</w:t>
      </w:r>
      <w:r w:rsidRPr="00A15B28">
        <w:rPr>
          <w:rFonts w:ascii="Times New Roman" w:hAnsi="Times New Roman" w:cs="Times New Roman"/>
          <w:i/>
          <w:iCs/>
        </w:rPr>
        <w:t>TJS</w:t>
      </w:r>
      <w:r w:rsidRPr="00A15B28">
        <w:rPr>
          <w:rFonts w:ascii="Times New Roman" w:hAnsi="Times New Roman" w:cs="Times New Roman"/>
        </w:rPr>
        <w:t xml:space="preserve">) and </w:t>
      </w:r>
      <w:r w:rsidRPr="00A15B28">
        <w:rPr>
          <w:rFonts w:ascii="Times New Roman" w:hAnsi="Times New Roman" w:cs="Times New Roman"/>
          <w:i/>
          <w:iCs/>
        </w:rPr>
        <w:t xml:space="preserve">Russia Supplements </w:t>
      </w:r>
      <w:r w:rsidRPr="00A15B28">
        <w:rPr>
          <w:rFonts w:ascii="Times New Roman" w:hAnsi="Times New Roman" w:cs="Times New Roman"/>
        </w:rPr>
        <w:t>(</w:t>
      </w:r>
      <w:r w:rsidRPr="00A15B28">
        <w:rPr>
          <w:rFonts w:ascii="Times New Roman" w:hAnsi="Times New Roman" w:cs="Times New Roman"/>
          <w:i/>
          <w:iCs/>
        </w:rPr>
        <w:t>TRS</w:t>
      </w:r>
      <w:r w:rsidRPr="00A15B28">
        <w:rPr>
          <w:rFonts w:ascii="Times New Roman" w:hAnsi="Times New Roman" w:cs="Times New Roman"/>
        </w:rPr>
        <w:t xml:space="preserve">), not only played an important role in enhancing their aesthetic appeal, but also in articulating the ambiguities and complexities of the deeply entangled imperial discourses to which Britain, Russia, and Japan were party in the early twentieth century. It suggests that Keith’s professional medium of choice, the Japanese woodblock print or </w:t>
      </w:r>
      <w:r w:rsidRPr="00A15B28">
        <w:rPr>
          <w:rFonts w:ascii="Times New Roman" w:hAnsi="Times New Roman" w:cs="Times New Roman"/>
          <w:i/>
          <w:iCs/>
        </w:rPr>
        <w:t>ukiyo-e</w:t>
      </w:r>
      <w:r w:rsidRPr="00A15B28">
        <w:rPr>
          <w:rFonts w:ascii="Times New Roman" w:hAnsi="Times New Roman" w:cs="Times New Roman"/>
        </w:rPr>
        <w:t xml:space="preserve">, belied her political and spiritual sympathy for two of Japan’s foremost colonial prizes, Formosa (Taiwan) and </w:t>
      </w:r>
      <w:proofErr w:type="spellStart"/>
      <w:r w:rsidRPr="00A15B28">
        <w:rPr>
          <w:rFonts w:ascii="Times New Roman" w:hAnsi="Times New Roman" w:cs="Times New Roman"/>
          <w:i/>
          <w:iCs/>
        </w:rPr>
        <w:t>Chōsen</w:t>
      </w:r>
      <w:proofErr w:type="spellEnd"/>
      <w:r w:rsidRPr="00A15B28">
        <w:rPr>
          <w:rFonts w:ascii="Times New Roman" w:hAnsi="Times New Roman" w:cs="Times New Roman"/>
        </w:rPr>
        <w:t xml:space="preserve"> (Korea)—latent sympathies which were already present in the first exhibition of her art work at The Peers Club in Tokyo, and the accompanying publication, </w:t>
      </w:r>
      <w:r w:rsidRPr="00A15B28">
        <w:rPr>
          <w:rFonts w:ascii="Times New Roman" w:hAnsi="Times New Roman" w:cs="Times New Roman"/>
          <w:i/>
          <w:iCs/>
        </w:rPr>
        <w:t>Grin and Bear It</w:t>
      </w:r>
      <w:r w:rsidRPr="00A15B28">
        <w:rPr>
          <w:rFonts w:ascii="Times New Roman" w:hAnsi="Times New Roman" w:cs="Times New Roman"/>
        </w:rPr>
        <w:t xml:space="preserve"> (1917). The contradictions between her aesthetic admiration of Japan on the one hand, and instinctive identification with the peoples subjected to Japan’s colonial ambitions on the other, mirrored contradictions inherent in her artistic composition too. Drawing from life on location in the East, by comparison with the </w:t>
      </w:r>
      <w:r w:rsidRPr="00A15B28">
        <w:rPr>
          <w:rFonts w:ascii="Times New Roman" w:hAnsi="Times New Roman" w:cs="Times New Roman"/>
          <w:i/>
          <w:iCs/>
        </w:rPr>
        <w:t xml:space="preserve">TJS </w:t>
      </w:r>
      <w:r w:rsidRPr="00A15B28">
        <w:rPr>
          <w:rFonts w:ascii="Times New Roman" w:hAnsi="Times New Roman" w:cs="Times New Roman"/>
        </w:rPr>
        <w:t xml:space="preserve">line drawings, her later print portraits appear posed and carefully contrived. </w:t>
      </w:r>
    </w:p>
    <w:p w14:paraId="283D22DD" w14:textId="1ECB48BB" w:rsidR="007B31F1" w:rsidRPr="00A15B28" w:rsidRDefault="0EC47D33" w:rsidP="00036887">
      <w:pPr>
        <w:ind w:firstLine="281"/>
        <w:jc w:val="both"/>
        <w:rPr>
          <w:rStyle w:val="apple-converted-space"/>
          <w:rFonts w:ascii="Times New Roman" w:hAnsi="Times New Roman" w:cs="Times New Roman"/>
        </w:rPr>
      </w:pPr>
      <w:r w:rsidRPr="00A15B28">
        <w:rPr>
          <w:rFonts w:ascii="Times New Roman" w:hAnsi="Times New Roman" w:cs="Times New Roman"/>
        </w:rPr>
        <w:t xml:space="preserve">Keith’s numerous contributions to the </w:t>
      </w:r>
      <w:r w:rsidRPr="00A15B28">
        <w:rPr>
          <w:rFonts w:ascii="Times New Roman" w:hAnsi="Times New Roman" w:cs="Times New Roman"/>
          <w:i/>
          <w:iCs/>
        </w:rPr>
        <w:t>TJS</w:t>
      </w:r>
      <w:r w:rsidRPr="00A15B28">
        <w:rPr>
          <w:rFonts w:ascii="Times New Roman" w:hAnsi="Times New Roman" w:cs="Times New Roman"/>
        </w:rPr>
        <w:t xml:space="preserve">, which was officially backed by the Japanese Government in a campaign to re-invigorate the fading spirit of the Anglo-Japanese Alliance, imbued it with much needed credibility through the ‘authenticity’ and intimacy of the expatriate eye, against a backdrop of public criticism that the </w:t>
      </w:r>
      <w:r w:rsidRPr="00A15B28">
        <w:rPr>
          <w:rFonts w:ascii="Times New Roman" w:hAnsi="Times New Roman" w:cs="Times New Roman"/>
          <w:i/>
          <w:iCs/>
        </w:rPr>
        <w:t>Times</w:t>
      </w:r>
      <w:r w:rsidRPr="00A15B28">
        <w:rPr>
          <w:rFonts w:ascii="Times New Roman" w:hAnsi="Times New Roman" w:cs="Times New Roman"/>
        </w:rPr>
        <w:t xml:space="preserve"> received for peddling pro-Japanese propaganda. By contrast, the London-based in-house artist-pressman Ulric van den </w:t>
      </w:r>
      <w:proofErr w:type="spellStart"/>
      <w:r w:rsidRPr="00A15B28">
        <w:rPr>
          <w:rFonts w:ascii="Times New Roman" w:hAnsi="Times New Roman" w:cs="Times New Roman"/>
        </w:rPr>
        <w:t>Bogaerde’s</w:t>
      </w:r>
      <w:proofErr w:type="spellEnd"/>
      <w:r w:rsidRPr="00A15B28">
        <w:rPr>
          <w:rFonts w:ascii="Times New Roman" w:hAnsi="Times New Roman" w:cs="Times New Roman"/>
        </w:rPr>
        <w:t xml:space="preserve"> contributions to both supplements must be understood in the context of the commencement of his professional career, immediately preceding work on the </w:t>
      </w:r>
      <w:r w:rsidRPr="00A15B28">
        <w:rPr>
          <w:rFonts w:ascii="Times New Roman" w:hAnsi="Times New Roman" w:cs="Times New Roman"/>
          <w:i/>
          <w:iCs/>
        </w:rPr>
        <w:t xml:space="preserve">Times’s </w:t>
      </w:r>
      <w:r w:rsidRPr="00A15B28">
        <w:rPr>
          <w:rFonts w:ascii="Times New Roman" w:hAnsi="Times New Roman" w:cs="Times New Roman"/>
        </w:rPr>
        <w:t xml:space="preserve">monumental </w:t>
      </w:r>
      <w:r w:rsidRPr="00A15B28">
        <w:rPr>
          <w:rFonts w:ascii="Times New Roman" w:hAnsi="Times New Roman" w:cs="Times New Roman"/>
          <w:i/>
          <w:iCs/>
        </w:rPr>
        <w:t>History of the War</w:t>
      </w:r>
      <w:r w:rsidRPr="00A15B28">
        <w:rPr>
          <w:rFonts w:ascii="Times New Roman" w:hAnsi="Times New Roman" w:cs="Times New Roman"/>
        </w:rPr>
        <w:t xml:space="preserve">, and subsequent appointment as its first Art Editor. Conceived as a vehicle for Northcliffe to awaken British companies to commercial opportunities in Russia, and forming part of a sustained multi-paper project to support the British imperial project </w:t>
      </w:r>
      <w:r w:rsidRPr="00A15B28">
        <w:rPr>
          <w:rFonts w:ascii="Times New Roman" w:hAnsi="Times New Roman" w:cs="Times New Roman"/>
          <w:i/>
          <w:iCs/>
        </w:rPr>
        <w:t>writ large</w:t>
      </w:r>
      <w:r w:rsidRPr="00A15B28">
        <w:rPr>
          <w:rFonts w:ascii="Times New Roman" w:hAnsi="Times New Roman" w:cs="Times New Roman"/>
        </w:rPr>
        <w:t xml:space="preserve">, </w:t>
      </w:r>
      <w:proofErr w:type="spellStart"/>
      <w:r w:rsidRPr="00A15B28">
        <w:rPr>
          <w:rFonts w:ascii="Times New Roman" w:hAnsi="Times New Roman" w:cs="Times New Roman"/>
        </w:rPr>
        <w:t>Bogaerde’s</w:t>
      </w:r>
      <w:proofErr w:type="spellEnd"/>
      <w:r w:rsidRPr="00A15B28">
        <w:rPr>
          <w:rFonts w:ascii="Times New Roman" w:hAnsi="Times New Roman" w:cs="Times New Roman"/>
        </w:rPr>
        <w:t xml:space="preserve"> illustrations were drawn from photographs and his artistic imagination, resulting in a less vivid, but more consistent style, offering another perspective of the many contours of imperial rivalries.</w:t>
      </w:r>
      <w:r w:rsidRPr="00A15B28">
        <w:rPr>
          <w:rStyle w:val="apple-converted-space"/>
          <w:rFonts w:ascii="Times New Roman" w:hAnsi="Times New Roman" w:cs="Times New Roman"/>
        </w:rPr>
        <w:t> </w:t>
      </w:r>
    </w:p>
    <w:p w14:paraId="2C3BCAE6" w14:textId="40EB1B0B" w:rsidR="0EC47D33" w:rsidRPr="00A15B28" w:rsidRDefault="0EC47D33" w:rsidP="00607AC7">
      <w:pPr>
        <w:ind w:firstLineChars="100" w:firstLine="241"/>
        <w:jc w:val="center"/>
        <w:rPr>
          <w:rFonts w:ascii="Times New Roman" w:eastAsiaTheme="majorEastAsia" w:hAnsi="Times New Roman" w:cs="Times New Roman"/>
          <w:b/>
          <w:lang w:eastAsia="ja-JP"/>
        </w:rPr>
      </w:pPr>
    </w:p>
    <w:p w14:paraId="3E35C129" w14:textId="77DECBE3" w:rsidR="00363BB4" w:rsidRPr="00A15B28" w:rsidRDefault="0EC47D33" w:rsidP="00075190">
      <w:pPr>
        <w:ind w:firstLineChars="100" w:firstLine="281"/>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lastRenderedPageBreak/>
        <w:t>タイムズ』紙の日本およびロシア付録におけるエリザベス</w:t>
      </w:r>
      <w:r w:rsidRPr="00A15B28">
        <w:rPr>
          <w:rFonts w:ascii="Times New Roman" w:eastAsia="MS Mincho"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キースとウルリック</w:t>
      </w:r>
      <w:r w:rsidRPr="00A15B28">
        <w:rPr>
          <w:rFonts w:ascii="Times New Roman" w:eastAsia="MS Mincho"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ファン</w:t>
      </w:r>
      <w:r w:rsidRPr="00A15B28">
        <w:rPr>
          <w:rFonts w:ascii="Times New Roman" w:eastAsia="MS Mincho"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デン</w:t>
      </w:r>
      <w:r w:rsidRPr="00A15B28">
        <w:rPr>
          <w:rFonts w:ascii="Times New Roman" w:eastAsia="MS Mincho"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ボガードによる図像：芸術による仲介、</w:t>
      </w:r>
      <w:r w:rsidRPr="00A15B28">
        <w:rPr>
          <w:rFonts w:ascii="Times New Roman" w:eastAsiaTheme="majorEastAsia" w:hAnsi="Times New Roman" w:cs="Times New Roman"/>
          <w:b/>
          <w:color w:val="4472C4" w:themeColor="accent1"/>
          <w:sz w:val="28"/>
          <w:szCs w:val="28"/>
          <w:lang w:eastAsia="ja-JP"/>
        </w:rPr>
        <w:t>1914-1917</w:t>
      </w:r>
    </w:p>
    <w:p w14:paraId="2F4018F6" w14:textId="77777777" w:rsidR="00363BB4" w:rsidRPr="00A15B28" w:rsidRDefault="00363BB4" w:rsidP="00607AC7">
      <w:pPr>
        <w:ind w:firstLineChars="100" w:firstLine="241"/>
        <w:rPr>
          <w:rFonts w:ascii="Times New Roman" w:eastAsiaTheme="majorEastAsia" w:hAnsi="Times New Roman" w:cs="Times New Roman"/>
          <w:b/>
          <w:lang w:val="en-GB" w:eastAsia="ja-JP"/>
        </w:rPr>
      </w:pPr>
    </w:p>
    <w:p w14:paraId="3F61CEE3" w14:textId="478947D5" w:rsidR="00FF00F6" w:rsidRPr="00A15B28" w:rsidRDefault="00FF00F6" w:rsidP="00E07DDD">
      <w:pPr>
        <w:jc w:val="right"/>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val="en-GB" w:eastAsia="ja-JP"/>
        </w:rPr>
        <w:t>日本女子大学</w:t>
      </w:r>
    </w:p>
    <w:p w14:paraId="490A71C1" w14:textId="77777777" w:rsidR="00363BB4" w:rsidRPr="00A15B28" w:rsidRDefault="00363BB4" w:rsidP="00607AC7">
      <w:pPr>
        <w:ind w:firstLineChars="100" w:firstLine="241"/>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ピーター</w:t>
      </w:r>
      <w:r w:rsidRPr="00A15B28">
        <w:rPr>
          <w:rFonts w:ascii="Times New Roman" w:eastAsia="MS Mincho" w:hAnsi="Times New Roman" w:cs="Times New Roman"/>
          <w:b/>
          <w:color w:val="4472C4" w:themeColor="accent1"/>
          <w:lang w:eastAsia="ja-JP"/>
        </w:rPr>
        <w:t>・</w:t>
      </w:r>
      <w:r w:rsidRPr="00A15B28">
        <w:rPr>
          <w:rFonts w:ascii="Times New Roman" w:eastAsiaTheme="majorEastAsia" w:hAnsi="Times New Roman" w:cs="Times New Roman"/>
          <w:b/>
          <w:color w:val="4472C4" w:themeColor="accent1"/>
          <w:lang w:eastAsia="ja-JP"/>
        </w:rPr>
        <w:t>ロビンソン</w:t>
      </w:r>
    </w:p>
    <w:p w14:paraId="0A050EC6" w14:textId="77777777" w:rsidR="00363BB4" w:rsidRPr="00A15B28" w:rsidRDefault="00363BB4" w:rsidP="00363BB4">
      <w:pPr>
        <w:ind w:firstLineChars="100" w:firstLine="240"/>
        <w:rPr>
          <w:rFonts w:ascii="Times New Roman" w:hAnsi="Times New Roman" w:cs="Times New Roman"/>
          <w:lang w:eastAsia="ja-JP"/>
        </w:rPr>
      </w:pPr>
    </w:p>
    <w:p w14:paraId="7F147687" w14:textId="77777777" w:rsidR="00363BB4" w:rsidRPr="00A15B28" w:rsidRDefault="00363BB4" w:rsidP="00E07DDD">
      <w:pPr>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本稿は、タイムズ紙の日本付録（</w:t>
      </w:r>
      <w:r w:rsidRPr="00A15B28">
        <w:rPr>
          <w:rFonts w:ascii="Times New Roman" w:hAnsi="Times New Roman" w:cs="Times New Roman"/>
          <w:lang w:eastAsia="ja-JP"/>
        </w:rPr>
        <w:t>TJS</w:t>
      </w:r>
      <w:r w:rsidRPr="00A15B28">
        <w:rPr>
          <w:rFonts w:ascii="Times New Roman" w:hAnsi="Times New Roman" w:cs="Times New Roman"/>
          <w:lang w:eastAsia="ja-JP"/>
        </w:rPr>
        <w:t>）とロシア付録（</w:t>
      </w:r>
      <w:r w:rsidRPr="00A15B28">
        <w:rPr>
          <w:rFonts w:ascii="Times New Roman" w:hAnsi="Times New Roman" w:cs="Times New Roman"/>
          <w:lang w:eastAsia="ja-JP"/>
        </w:rPr>
        <w:t>TRS</w:t>
      </w:r>
      <w:r w:rsidRPr="00A15B28">
        <w:rPr>
          <w:rFonts w:ascii="Times New Roman" w:hAnsi="Times New Roman" w:cs="Times New Roman"/>
          <w:lang w:eastAsia="ja-JP"/>
        </w:rPr>
        <w:t>）のために、</w:t>
      </w:r>
      <w:r w:rsidRPr="00A15B28">
        <w:rPr>
          <w:rFonts w:ascii="Times New Roman" w:hAnsi="Times New Roman" w:cs="Times New Roman"/>
          <w:lang w:eastAsia="ja-JP"/>
        </w:rPr>
        <w:t>2</w:t>
      </w:r>
      <w:r w:rsidRPr="00A15B28">
        <w:rPr>
          <w:rFonts w:ascii="Times New Roman" w:hAnsi="Times New Roman" w:cs="Times New Roman"/>
          <w:lang w:eastAsia="ja-JP"/>
        </w:rPr>
        <w:t>人のイギリス人アーティスト、エリザベス</w:t>
      </w:r>
      <w:r w:rsidRPr="00A15B28">
        <w:rPr>
          <w:rFonts w:ascii="Times New Roman" w:eastAsia="PMingLiU" w:hAnsi="Times New Roman" w:cs="Times New Roman"/>
          <w:lang w:eastAsia="ja-JP"/>
        </w:rPr>
        <w:t>・</w:t>
      </w:r>
      <w:r w:rsidRPr="00A15B28">
        <w:rPr>
          <w:rFonts w:ascii="Times New Roman" w:hAnsi="Times New Roman" w:cs="Times New Roman"/>
          <w:lang w:eastAsia="ja-JP"/>
        </w:rPr>
        <w:t>キース（</w:t>
      </w:r>
      <w:r w:rsidRPr="00A15B28">
        <w:rPr>
          <w:rFonts w:ascii="Times New Roman" w:hAnsi="Times New Roman" w:cs="Times New Roman"/>
          <w:lang w:eastAsia="ja-JP"/>
        </w:rPr>
        <w:t>1887-1956</w:t>
      </w:r>
      <w:r w:rsidRPr="00A15B28">
        <w:rPr>
          <w:rFonts w:ascii="Times New Roman" w:hAnsi="Times New Roman" w:cs="Times New Roman"/>
          <w:lang w:eastAsia="ja-JP"/>
        </w:rPr>
        <w:t>）とウルリック</w:t>
      </w:r>
      <w:r w:rsidRPr="00A15B28">
        <w:rPr>
          <w:rFonts w:ascii="Times New Roman" w:eastAsia="PMingLiU" w:hAnsi="Times New Roman" w:cs="Times New Roman"/>
          <w:lang w:eastAsia="ja-JP"/>
        </w:rPr>
        <w:t>・</w:t>
      </w:r>
      <w:r w:rsidRPr="00A15B28">
        <w:rPr>
          <w:rFonts w:ascii="Times New Roman" w:hAnsi="Times New Roman" w:cs="Times New Roman"/>
          <w:lang w:eastAsia="ja-JP"/>
        </w:rPr>
        <w:t>ファン</w:t>
      </w:r>
      <w:r w:rsidRPr="00A15B28">
        <w:rPr>
          <w:rFonts w:ascii="Times New Roman" w:eastAsia="PMingLiU" w:hAnsi="Times New Roman" w:cs="Times New Roman"/>
          <w:lang w:eastAsia="ja-JP"/>
        </w:rPr>
        <w:t>・</w:t>
      </w:r>
      <w:r w:rsidRPr="00A15B28">
        <w:rPr>
          <w:rFonts w:ascii="Times New Roman" w:hAnsi="Times New Roman" w:cs="Times New Roman"/>
          <w:lang w:eastAsia="ja-JP"/>
        </w:rPr>
        <w:t>デン</w:t>
      </w:r>
      <w:r w:rsidRPr="00A15B28">
        <w:rPr>
          <w:rFonts w:ascii="Times New Roman" w:eastAsia="PMingLiU" w:hAnsi="Times New Roman" w:cs="Times New Roman"/>
          <w:lang w:eastAsia="ja-JP"/>
        </w:rPr>
        <w:t>・</w:t>
      </w:r>
      <w:r w:rsidRPr="00A15B28">
        <w:rPr>
          <w:rFonts w:ascii="Times New Roman" w:hAnsi="Times New Roman" w:cs="Times New Roman"/>
          <w:lang w:eastAsia="ja-JP"/>
        </w:rPr>
        <w:t>ボガード（</w:t>
      </w:r>
      <w:r w:rsidRPr="00A15B28">
        <w:rPr>
          <w:rFonts w:ascii="Times New Roman" w:hAnsi="Times New Roman" w:cs="Times New Roman"/>
          <w:lang w:eastAsia="ja-JP"/>
        </w:rPr>
        <w:t>1892-1972</w:t>
      </w:r>
      <w:r w:rsidRPr="00A15B28">
        <w:rPr>
          <w:rFonts w:ascii="Times New Roman" w:hAnsi="Times New Roman" w:cs="Times New Roman"/>
          <w:lang w:eastAsia="ja-JP"/>
        </w:rPr>
        <w:t>）がいかにして示唆に富んだ白黒線画を制作したか考察する。それらは</w:t>
      </w:r>
      <w:r w:rsidRPr="00A15B28">
        <w:rPr>
          <w:rFonts w:ascii="Times New Roman" w:hAnsi="Times New Roman" w:cs="Times New Roman"/>
          <w:lang w:eastAsia="ja-JP"/>
        </w:rPr>
        <w:t>20</w:t>
      </w:r>
      <w:r w:rsidRPr="00A15B28">
        <w:rPr>
          <w:rFonts w:ascii="Times New Roman" w:hAnsi="Times New Roman" w:cs="Times New Roman"/>
          <w:lang w:eastAsia="ja-JP"/>
        </w:rPr>
        <w:t>世紀初頭におけるイギリス、ロシア、日本の美的魅力を高めるだけでなく、深く絡み合った帝国の言説の曖昧さと複雑さをはっきりさせる上でも重要な役割を果たした。キースはプロとして日本の木版画、浮世絵を表現媒体に選択したことで、日本の二つの植民地、台湾と朝鮮に対する彼女の政治的および精神的な同情と矛盾を生じさせたことが示唆される。この潜在的な同情はすでに華族会館での彼女の作品の最初の展覧会（</w:t>
      </w:r>
      <w:r w:rsidRPr="00A15B28">
        <w:rPr>
          <w:rFonts w:ascii="Times New Roman" w:hAnsi="Times New Roman" w:cs="Times New Roman"/>
          <w:lang w:eastAsia="ja-JP"/>
        </w:rPr>
        <w:t>1917</w:t>
      </w:r>
      <w:r w:rsidRPr="00A15B28">
        <w:rPr>
          <w:rFonts w:ascii="Times New Roman" w:hAnsi="Times New Roman" w:cs="Times New Roman"/>
          <w:lang w:eastAsia="ja-JP"/>
        </w:rPr>
        <w:t>年</w:t>
      </w:r>
      <w:r w:rsidRPr="00A15B28">
        <w:rPr>
          <w:rFonts w:ascii="Times New Roman" w:hAnsi="Times New Roman" w:cs="Times New Roman"/>
          <w:lang w:eastAsia="ja-JP"/>
        </w:rPr>
        <w:t>11</w:t>
      </w:r>
      <w:r w:rsidRPr="00A15B28">
        <w:rPr>
          <w:rFonts w:ascii="Times New Roman" w:hAnsi="Times New Roman" w:cs="Times New Roman"/>
          <w:lang w:eastAsia="ja-JP"/>
        </w:rPr>
        <w:t>月</w:t>
      </w:r>
      <w:r w:rsidRPr="00A15B28">
        <w:rPr>
          <w:rFonts w:ascii="Times New Roman" w:hAnsi="Times New Roman" w:cs="Times New Roman"/>
          <w:lang w:eastAsia="ja-JP"/>
        </w:rPr>
        <w:t>22-24</w:t>
      </w:r>
      <w:r w:rsidRPr="00A15B28">
        <w:rPr>
          <w:rFonts w:ascii="Times New Roman" w:hAnsi="Times New Roman" w:cs="Times New Roman"/>
          <w:lang w:eastAsia="ja-JP"/>
        </w:rPr>
        <w:t>日）とそれに付随する出版物『苦笑して我慢して』（</w:t>
      </w:r>
      <w:r w:rsidRPr="00A15B28">
        <w:rPr>
          <w:rFonts w:ascii="Times New Roman" w:hAnsi="Times New Roman" w:cs="Times New Roman"/>
          <w:lang w:eastAsia="ja-JP"/>
        </w:rPr>
        <w:t>1917</w:t>
      </w:r>
      <w:r w:rsidRPr="00A15B28">
        <w:rPr>
          <w:rFonts w:ascii="Times New Roman" w:hAnsi="Times New Roman" w:cs="Times New Roman"/>
          <w:lang w:eastAsia="ja-JP"/>
        </w:rPr>
        <w:t>）に表れていた。一方では彼女の日本に対する美的賞賛と、他方では日本の植民地支配の野望に服従させられた人々との本能的な同一化との間の矛盾もまた、彼女の芸術構成に内在的に反映されていた。東洋での暮らしの中から描いた</w:t>
      </w:r>
      <w:r w:rsidRPr="00A15B28">
        <w:rPr>
          <w:rFonts w:ascii="Times New Roman" w:hAnsi="Times New Roman" w:cs="Times New Roman"/>
          <w:lang w:eastAsia="ja-JP"/>
        </w:rPr>
        <w:t>TJS</w:t>
      </w:r>
      <w:r w:rsidRPr="00A15B28">
        <w:rPr>
          <w:rFonts w:ascii="Times New Roman" w:hAnsi="Times New Roman" w:cs="Times New Roman"/>
          <w:lang w:eastAsia="ja-JP"/>
        </w:rPr>
        <w:t>の線画と比較して、彼女の後の肖像画ではポーズがとられ、注意深く設計されたように見える。日英同盟の衰退していく精神を再活性化させるキャンペーンで日本政府によって公式に支援されていた</w:t>
      </w:r>
      <w:r w:rsidRPr="00A15B28">
        <w:rPr>
          <w:rFonts w:ascii="Times New Roman" w:hAnsi="Times New Roman" w:cs="Times New Roman"/>
          <w:lang w:eastAsia="ja-JP"/>
        </w:rPr>
        <w:t>TJS</w:t>
      </w:r>
      <w:r w:rsidRPr="00A15B28">
        <w:rPr>
          <w:rFonts w:ascii="Times New Roman" w:hAnsi="Times New Roman" w:cs="Times New Roman"/>
          <w:lang w:eastAsia="ja-JP"/>
        </w:rPr>
        <w:t>にとって、キースの多大な貢献は、外国人の目を通した「真正性」と親密さによって、同紙が親日的なプロパガンダをしたことへの世論からの批判に対抗しうる信頼を醸成した点にある。対照的に、ロンドンを拠点とする企業内画家兼記者であったウルリック</w:t>
      </w:r>
      <w:r w:rsidRPr="00A15B28">
        <w:rPr>
          <w:rFonts w:ascii="Times New Roman" w:eastAsia="PMingLiU" w:hAnsi="Times New Roman" w:cs="Times New Roman"/>
          <w:lang w:eastAsia="ja-JP"/>
        </w:rPr>
        <w:t>・</w:t>
      </w:r>
      <w:r w:rsidRPr="00A15B28">
        <w:rPr>
          <w:rFonts w:ascii="Times New Roman" w:hAnsi="Times New Roman" w:cs="Times New Roman"/>
          <w:lang w:eastAsia="ja-JP"/>
        </w:rPr>
        <w:t>ファン</w:t>
      </w:r>
      <w:r w:rsidRPr="00A15B28">
        <w:rPr>
          <w:rFonts w:ascii="Times New Roman" w:eastAsia="PMingLiU" w:hAnsi="Times New Roman" w:cs="Times New Roman"/>
          <w:lang w:eastAsia="ja-JP"/>
        </w:rPr>
        <w:t>・</w:t>
      </w:r>
      <w:r w:rsidRPr="00A15B28">
        <w:rPr>
          <w:rFonts w:ascii="Times New Roman" w:hAnsi="Times New Roman" w:cs="Times New Roman"/>
          <w:lang w:eastAsia="ja-JP"/>
        </w:rPr>
        <w:t>デン</w:t>
      </w:r>
      <w:r w:rsidRPr="00A15B28">
        <w:rPr>
          <w:rFonts w:ascii="Times New Roman" w:eastAsia="PMingLiU" w:hAnsi="Times New Roman" w:cs="Times New Roman"/>
          <w:lang w:eastAsia="ja-JP"/>
        </w:rPr>
        <w:t>・</w:t>
      </w:r>
      <w:r w:rsidRPr="00A15B28">
        <w:rPr>
          <w:rFonts w:ascii="Times New Roman" w:hAnsi="Times New Roman" w:cs="Times New Roman"/>
          <w:lang w:eastAsia="ja-JP"/>
        </w:rPr>
        <w:t>ボガードによる両付録への貢献は、それがプロとしてのキャリアの始まりであり、その直前のタイムズの記念碑的な仕事「戦争の歴史」</w:t>
      </w:r>
      <w:r w:rsidRPr="00A15B28">
        <w:rPr>
          <w:rFonts w:ascii="Times New Roman" w:eastAsia="SimSun" w:hAnsi="Times New Roman" w:cs="Times New Roman"/>
          <w:lang w:eastAsia="ja-JP"/>
        </w:rPr>
        <w:t>（</w:t>
      </w:r>
      <w:r w:rsidRPr="00A15B28">
        <w:rPr>
          <w:rFonts w:ascii="Times New Roman" w:hAnsi="Times New Roman" w:cs="Times New Roman"/>
          <w:lang w:eastAsia="ja-JP"/>
        </w:rPr>
        <w:t>History of the War</w:t>
      </w:r>
      <w:r w:rsidRPr="00A15B28">
        <w:rPr>
          <w:rFonts w:ascii="Times New Roman" w:hAnsi="Times New Roman" w:cs="Times New Roman"/>
          <w:lang w:eastAsia="ja-JP"/>
        </w:rPr>
        <w:t>）、及びその後に続いた美術編集者への任命という文脈から理解されなければならない。それらはイギリス企業をロシアでの商機に目覚めさせる手段としてノースクリフが考案し、イギリスの帝国プロジェクトを大規模に支援するための持続的な多数の印刷プロジェクトの一部を形成していた。ボガードによる図像は写真と彼の芸術的想像力から描かれ、鮮明さは今一つだが、より一貫したスタイルによって、せめぎ合う帝国の輪郭について別の側面を提示するものである。</w:t>
      </w:r>
    </w:p>
    <w:p w14:paraId="77B1E873" w14:textId="77777777" w:rsidR="00036887" w:rsidRPr="00A15B28" w:rsidRDefault="00036887" w:rsidP="00E07DDD">
      <w:pPr>
        <w:ind w:firstLineChars="100" w:firstLine="240"/>
        <w:jc w:val="both"/>
        <w:rPr>
          <w:rFonts w:ascii="Times New Roman" w:hAnsi="Times New Roman" w:cs="Times New Roman"/>
          <w:lang w:val="en-GB" w:eastAsia="ja-JP"/>
        </w:rPr>
      </w:pPr>
    </w:p>
    <w:p w14:paraId="4C6F471C" w14:textId="3FAED8BF" w:rsidR="007B31F1" w:rsidRPr="00A15B28" w:rsidRDefault="007B31F1" w:rsidP="00E07DDD">
      <w:pPr>
        <w:pStyle w:val="Heading1"/>
        <w:ind w:firstLine="284"/>
        <w:jc w:val="center"/>
        <w:rPr>
          <w:rFonts w:ascii="Times New Roman" w:hAnsi="Times New Roman" w:cs="Times New Roman"/>
        </w:rPr>
      </w:pPr>
      <w:r w:rsidRPr="00A15B28">
        <w:rPr>
          <w:rFonts w:ascii="Times New Roman" w:hAnsi="Times New Roman" w:cs="Times New Roman"/>
        </w:rPr>
        <w:t>SAIT</w:t>
      </w:r>
      <w:r w:rsidR="00FF00F6" w:rsidRPr="00A15B28">
        <w:rPr>
          <w:rFonts w:ascii="Times New Roman" w:hAnsi="Times New Roman" w:cs="Times New Roman"/>
        </w:rPr>
        <w:t xml:space="preserve">Ō </w:t>
      </w:r>
      <w:proofErr w:type="spellStart"/>
      <w:r w:rsidRPr="00A15B28">
        <w:rPr>
          <w:rFonts w:ascii="Times New Roman" w:hAnsi="Times New Roman" w:cs="Times New Roman"/>
        </w:rPr>
        <w:t>Eiri</w:t>
      </w:r>
      <w:proofErr w:type="spellEnd"/>
      <w:r w:rsidRPr="00A15B28">
        <w:rPr>
          <w:rFonts w:ascii="Times New Roman" w:hAnsi="Times New Roman" w:cs="Times New Roman"/>
        </w:rPr>
        <w:t xml:space="preserve"> (</w:t>
      </w:r>
      <w:proofErr w:type="spellStart"/>
      <w:r w:rsidRPr="00A15B28">
        <w:rPr>
          <w:rFonts w:ascii="Times New Roman" w:hAnsi="Times New Roman" w:cs="Times New Roman"/>
        </w:rPr>
        <w:t>Musashino</w:t>
      </w:r>
      <w:proofErr w:type="spellEnd"/>
      <w:r w:rsidRPr="00A15B28">
        <w:rPr>
          <w:rFonts w:ascii="Times New Roman" w:hAnsi="Times New Roman" w:cs="Times New Roman"/>
        </w:rPr>
        <w:t xml:space="preserve"> University)</w:t>
      </w:r>
    </w:p>
    <w:p w14:paraId="6407DA4E" w14:textId="31BDFD71" w:rsidR="007B31F1" w:rsidRPr="00A15B28" w:rsidRDefault="007B31F1" w:rsidP="00E07DDD">
      <w:pPr>
        <w:pStyle w:val="Heading2"/>
        <w:ind w:firstLine="284"/>
        <w:jc w:val="center"/>
        <w:rPr>
          <w:rFonts w:ascii="Times New Roman" w:hAnsi="Times New Roman" w:cs="Times New Roman"/>
          <w:sz w:val="32"/>
          <w:szCs w:val="32"/>
          <w:shd w:val="clear" w:color="auto" w:fill="FFFFFF"/>
          <w:lang w:eastAsia="zh-CN"/>
        </w:rPr>
      </w:pPr>
      <w:r w:rsidRPr="00A15B28">
        <w:rPr>
          <w:rFonts w:ascii="Times New Roman" w:hAnsi="Times New Roman" w:cs="Times New Roman"/>
          <w:sz w:val="32"/>
          <w:szCs w:val="32"/>
          <w:shd w:val="clear" w:color="auto" w:fill="FFFFFF"/>
          <w:lang w:eastAsia="zh-CN"/>
        </w:rPr>
        <w:t xml:space="preserve">Comparing imperialisms: </w:t>
      </w:r>
      <w:proofErr w:type="spellStart"/>
      <w:r w:rsidRPr="00A15B28">
        <w:rPr>
          <w:rFonts w:ascii="Times New Roman" w:hAnsi="Times New Roman" w:cs="Times New Roman"/>
          <w:sz w:val="32"/>
          <w:szCs w:val="32"/>
          <w:shd w:val="clear" w:color="auto" w:fill="FFFFFF"/>
          <w:lang w:eastAsia="zh-CN"/>
        </w:rPr>
        <w:t>Yanaihara</w:t>
      </w:r>
      <w:proofErr w:type="spellEnd"/>
      <w:r w:rsidRPr="00A15B28">
        <w:rPr>
          <w:rFonts w:ascii="Times New Roman" w:hAnsi="Times New Roman" w:cs="Times New Roman"/>
          <w:sz w:val="32"/>
          <w:szCs w:val="32"/>
          <w:shd w:val="clear" w:color="auto" w:fill="FFFFFF"/>
          <w:lang w:eastAsia="zh-CN"/>
        </w:rPr>
        <w:t xml:space="preserve"> </w:t>
      </w:r>
      <w:proofErr w:type="spellStart"/>
      <w:r w:rsidRPr="00A15B28">
        <w:rPr>
          <w:rFonts w:ascii="Times New Roman" w:hAnsi="Times New Roman" w:cs="Times New Roman"/>
          <w:sz w:val="32"/>
          <w:szCs w:val="32"/>
          <w:shd w:val="clear" w:color="auto" w:fill="FFFFFF"/>
          <w:lang w:eastAsia="zh-CN"/>
        </w:rPr>
        <w:t>Tadao’s</w:t>
      </w:r>
      <w:proofErr w:type="spellEnd"/>
      <w:r w:rsidRPr="00A15B28">
        <w:rPr>
          <w:rFonts w:ascii="Times New Roman" w:hAnsi="Times New Roman" w:cs="Times New Roman"/>
          <w:sz w:val="32"/>
          <w:szCs w:val="32"/>
          <w:shd w:val="clear" w:color="auto" w:fill="FFFFFF"/>
          <w:lang w:eastAsia="zh-CN"/>
        </w:rPr>
        <w:t xml:space="preserve"> colonial studies revisited</w:t>
      </w:r>
    </w:p>
    <w:p w14:paraId="692F22A6" w14:textId="77777777" w:rsidR="00FF00F6" w:rsidRPr="00A15B28" w:rsidRDefault="00FF00F6" w:rsidP="00E07DDD">
      <w:pPr>
        <w:jc w:val="center"/>
        <w:rPr>
          <w:rFonts w:ascii="Times New Roman" w:hAnsi="Times New Roman" w:cs="Times New Roman"/>
          <w:lang w:eastAsia="zh-CN"/>
        </w:rPr>
      </w:pPr>
    </w:p>
    <w:p w14:paraId="31310EC6" w14:textId="77777777" w:rsidR="006F5AD0" w:rsidRPr="00A15B28" w:rsidRDefault="006F5AD0" w:rsidP="00E07DDD">
      <w:pPr>
        <w:ind w:firstLine="284"/>
        <w:jc w:val="both"/>
        <w:rPr>
          <w:rFonts w:ascii="Times New Roman" w:hAnsi="Times New Roman" w:cs="Times New Roman"/>
        </w:rPr>
      </w:pP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w:t>
      </w:r>
      <w:proofErr w:type="spellStart"/>
      <w:r w:rsidRPr="00A15B28">
        <w:rPr>
          <w:rFonts w:ascii="Times New Roman" w:hAnsi="Times New Roman" w:cs="Times New Roman"/>
        </w:rPr>
        <w:t>Tadao</w:t>
      </w:r>
      <w:proofErr w:type="spellEnd"/>
      <w:r w:rsidRPr="00A15B28">
        <w:rPr>
          <w:rFonts w:ascii="Times New Roman" w:hAnsi="Times New Roman" w:cs="Times New Roman"/>
        </w:rPr>
        <w:t xml:space="preserve"> was prewar Japan’s preeminent scholar of colonialism and imperialism. He taught colonial policy in the economics department of Tokyo Imperial University from 1922 to 1937. However, he was forced to resign after clashing with the government by criticizing Japan’s militarism and fascism due to his conscience as a Christian. While </w:t>
      </w:r>
      <w:proofErr w:type="spellStart"/>
      <w:r w:rsidRPr="00A15B28">
        <w:rPr>
          <w:rFonts w:ascii="Times New Roman" w:hAnsi="Times New Roman" w:cs="Times New Roman"/>
        </w:rPr>
        <w:t>Yanaihara’s</w:t>
      </w:r>
      <w:proofErr w:type="spellEnd"/>
      <w:r w:rsidRPr="00A15B28">
        <w:rPr>
          <w:rFonts w:ascii="Times New Roman" w:hAnsi="Times New Roman" w:cs="Times New Roman"/>
        </w:rPr>
        <w:t xml:space="preserve"> period of academic activity was not long, during that time he published </w:t>
      </w:r>
      <w:r w:rsidRPr="00A15B28">
        <w:rPr>
          <w:rFonts w:ascii="Times New Roman" w:hAnsi="Times New Roman" w:cs="Times New Roman"/>
        </w:rPr>
        <w:lastRenderedPageBreak/>
        <w:t xml:space="preserve">numerous theoretical works and case studies on colonial policy. His case studies included works on India and Ireland under British imperial rule and on Taiwan, Korea, China, and Micronesia under Japanese imperial rule. This presentation focuses on how </w:t>
      </w: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compared the colonial policies and imperialisms of Great Britain and Japan.</w:t>
      </w:r>
    </w:p>
    <w:p w14:paraId="42109879" w14:textId="77777777" w:rsidR="006F5AD0" w:rsidRPr="00A15B28" w:rsidRDefault="006F5AD0" w:rsidP="00E07DDD">
      <w:pPr>
        <w:ind w:firstLine="284"/>
        <w:jc w:val="both"/>
        <w:rPr>
          <w:rFonts w:ascii="Times New Roman" w:hAnsi="Times New Roman" w:cs="Times New Roman"/>
        </w:rPr>
      </w:pPr>
      <w:proofErr w:type="spellStart"/>
      <w:r w:rsidRPr="00A15B28">
        <w:rPr>
          <w:rFonts w:ascii="Times New Roman" w:hAnsi="Times New Roman" w:cs="Times New Roman"/>
        </w:rPr>
        <w:t>Yanaihara’s</w:t>
      </w:r>
      <w:proofErr w:type="spellEnd"/>
      <w:r w:rsidRPr="00A15B28">
        <w:rPr>
          <w:rFonts w:ascii="Times New Roman" w:hAnsi="Times New Roman" w:cs="Times New Roman"/>
        </w:rPr>
        <w:t xml:space="preserve"> first single authored book was </w:t>
      </w:r>
      <w:proofErr w:type="spellStart"/>
      <w:r w:rsidRPr="00A15B28">
        <w:rPr>
          <w:rFonts w:ascii="Times New Roman" w:hAnsi="Times New Roman" w:cs="Times New Roman"/>
          <w:i/>
        </w:rPr>
        <w:t>Shokumin</w:t>
      </w:r>
      <w:proofErr w:type="spellEnd"/>
      <w:r w:rsidRPr="00A15B28">
        <w:rPr>
          <w:rFonts w:ascii="Times New Roman" w:hAnsi="Times New Roman" w:cs="Times New Roman"/>
          <w:i/>
        </w:rPr>
        <w:t xml:space="preserve"> </w:t>
      </w:r>
      <w:proofErr w:type="spellStart"/>
      <w:r w:rsidRPr="00A15B28">
        <w:rPr>
          <w:rFonts w:ascii="Times New Roman" w:hAnsi="Times New Roman" w:cs="Times New Roman"/>
          <w:i/>
        </w:rPr>
        <w:t>Oyobi</w:t>
      </w:r>
      <w:proofErr w:type="spellEnd"/>
      <w:r w:rsidRPr="00A15B28">
        <w:rPr>
          <w:rFonts w:ascii="Times New Roman" w:hAnsi="Times New Roman" w:cs="Times New Roman"/>
          <w:i/>
        </w:rPr>
        <w:t xml:space="preserve"> </w:t>
      </w:r>
      <w:proofErr w:type="spellStart"/>
      <w:r w:rsidRPr="00A15B28">
        <w:rPr>
          <w:rFonts w:ascii="Times New Roman" w:hAnsi="Times New Roman" w:cs="Times New Roman"/>
          <w:i/>
        </w:rPr>
        <w:t>Shokumin</w:t>
      </w:r>
      <w:proofErr w:type="spellEnd"/>
      <w:r w:rsidRPr="00A15B28">
        <w:rPr>
          <w:rFonts w:ascii="Times New Roman" w:hAnsi="Times New Roman" w:cs="Times New Roman"/>
          <w:i/>
        </w:rPr>
        <w:t xml:space="preserve"> </w:t>
      </w:r>
      <w:proofErr w:type="spellStart"/>
      <w:r w:rsidRPr="00A15B28">
        <w:rPr>
          <w:rFonts w:ascii="Times New Roman" w:hAnsi="Times New Roman" w:cs="Times New Roman"/>
          <w:i/>
        </w:rPr>
        <w:t>Seisaku</w:t>
      </w:r>
      <w:proofErr w:type="spellEnd"/>
      <w:r w:rsidRPr="00A15B28">
        <w:rPr>
          <w:rFonts w:ascii="Times New Roman" w:hAnsi="Times New Roman" w:cs="Times New Roman"/>
        </w:rPr>
        <w:t xml:space="preserve"> (Colonization and Colonial Policy). In this work, he classified colonial policy into three categories: subjugation, assimilation, and autonomy. He especially criticized the first two categories. On the other hand, he favorably regarded autonomy as a colonial policy. He cited the British Commonwealth, which united the colonizing country with dominions, or autonomous polities, as a good model. He compared this system with the Greater East Asia Co-Prosperity Sphere conceived by Japan, criticizing the latter.</w:t>
      </w:r>
    </w:p>
    <w:p w14:paraId="11B62BEF" w14:textId="77777777" w:rsidR="006F5AD0" w:rsidRPr="00A15B28" w:rsidRDefault="006F5AD0" w:rsidP="00E07DDD">
      <w:pPr>
        <w:ind w:firstLine="284"/>
        <w:jc w:val="both"/>
        <w:rPr>
          <w:rFonts w:ascii="Times New Roman" w:hAnsi="Times New Roman" w:cs="Times New Roman"/>
        </w:rPr>
      </w:pP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described the following three points as characteristics of the Greater East Asia Co-Prosperity Sphere: (1) It had the outward appearance of expelling Western imperialism and supporting a war to liberate peoples. (2) It reached the stage of a regional imperialism under Japanese imperialism which espoused “Hakko </w:t>
      </w:r>
      <w:proofErr w:type="spellStart"/>
      <w:r w:rsidRPr="00A15B28">
        <w:rPr>
          <w:rFonts w:ascii="Times New Roman" w:hAnsi="Times New Roman" w:cs="Times New Roman"/>
        </w:rPr>
        <w:t>ichiu</w:t>
      </w:r>
      <w:proofErr w:type="spellEnd"/>
      <w:r w:rsidRPr="00A15B28">
        <w:rPr>
          <w:rFonts w:ascii="Times New Roman" w:hAnsi="Times New Roman" w:cs="Times New Roman"/>
        </w:rPr>
        <w:t xml:space="preserve">” (all the world under one roof). (3) The driving force behind Japan’s expansionist policy was fascism. Concerning (3), </w:t>
      </w: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especially cited the relationship between the military and monopoly capital, which he criticized for not having public support.</w:t>
      </w:r>
    </w:p>
    <w:p w14:paraId="14C0185D" w14:textId="77777777" w:rsidR="006F5AD0" w:rsidRPr="00A15B28" w:rsidRDefault="006F5AD0" w:rsidP="00E07DDD">
      <w:pPr>
        <w:ind w:firstLine="284"/>
        <w:jc w:val="both"/>
        <w:rPr>
          <w:rFonts w:ascii="Times New Roman" w:hAnsi="Times New Roman" w:cs="Times New Roman"/>
        </w:rPr>
      </w:pP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evaluated the British Commonwealth highly. He considered it “an altogether new form of uniting political bodies.” However, this does not mean that he was optimistic about its future. He was proven right later by the secession of Ireland. For </w:t>
      </w: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Ireland had a special character among Britain’s colonies. Since the early modern era, Britain had adopted a strict assimilation policy, which Ireland resisted. In this regard, </w:t>
      </w: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considered Korea as a colony similar in character to Ireland.</w:t>
      </w:r>
    </w:p>
    <w:p w14:paraId="28736587" w14:textId="77777777" w:rsidR="006F5AD0" w:rsidRPr="00A15B28" w:rsidRDefault="0EC47D33" w:rsidP="00E07DDD">
      <w:pPr>
        <w:ind w:firstLine="284"/>
        <w:jc w:val="both"/>
        <w:rPr>
          <w:rFonts w:ascii="Times New Roman" w:hAnsi="Times New Roman" w:cs="Times New Roman"/>
        </w:rPr>
      </w:pPr>
      <w:r w:rsidRPr="00A15B28">
        <w:rPr>
          <w:rFonts w:ascii="Times New Roman" w:hAnsi="Times New Roman" w:cs="Times New Roman"/>
        </w:rPr>
        <w:t xml:space="preserve">Using the British Commonwealth’s autonomy policy as an example, </w:t>
      </w: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criticized the contrasting Greater East Asia Co-Prosperity Sphere. At the same time, he drew on similarities with Britain’s Irish policy to criticize Japan’s rule over Korea. </w:t>
      </w:r>
      <w:proofErr w:type="spellStart"/>
      <w:r w:rsidRPr="00A15B28">
        <w:rPr>
          <w:rFonts w:ascii="Times New Roman" w:hAnsi="Times New Roman" w:cs="Times New Roman"/>
        </w:rPr>
        <w:t>Yanaihara</w:t>
      </w:r>
      <w:proofErr w:type="spellEnd"/>
      <w:r w:rsidRPr="00A15B28">
        <w:rPr>
          <w:rFonts w:ascii="Times New Roman" w:hAnsi="Times New Roman" w:cs="Times New Roman"/>
        </w:rPr>
        <w:t xml:space="preserve"> thus compared colonial policies and imperialisms in order to criticize Japan’s colonial policy.</w:t>
      </w:r>
    </w:p>
    <w:p w14:paraId="53AA67F8" w14:textId="7279FDDC" w:rsidR="0EC47D33" w:rsidRPr="00A15B28" w:rsidRDefault="0EC47D33" w:rsidP="0EC47D33">
      <w:pPr>
        <w:pStyle w:val="Heading2"/>
        <w:jc w:val="center"/>
        <w:rPr>
          <w:rFonts w:ascii="Times New Roman" w:hAnsi="Times New Roman" w:cs="Times New Roman"/>
          <w:lang w:val="en-GB" w:eastAsia="ja-JP"/>
        </w:rPr>
      </w:pPr>
    </w:p>
    <w:p w14:paraId="4CBEA5F8" w14:textId="77777777" w:rsidR="00075190" w:rsidRPr="00A15B28" w:rsidRDefault="00075190" w:rsidP="00075190">
      <w:pPr>
        <w:rPr>
          <w:rFonts w:ascii="Times New Roman" w:hAnsi="Times New Roman" w:cs="Times New Roman"/>
          <w:lang w:val="en-GB" w:eastAsia="ja-JP"/>
        </w:rPr>
      </w:pPr>
    </w:p>
    <w:p w14:paraId="48F1F7A1" w14:textId="77777777" w:rsidR="00075190" w:rsidRPr="00A15B28" w:rsidRDefault="00075190" w:rsidP="00075190">
      <w:pPr>
        <w:rPr>
          <w:rFonts w:ascii="Times New Roman" w:hAnsi="Times New Roman" w:cs="Times New Roman"/>
          <w:lang w:val="en-GB" w:eastAsia="ja-JP"/>
        </w:rPr>
      </w:pPr>
    </w:p>
    <w:p w14:paraId="20DD9217" w14:textId="15193439" w:rsidR="006F5AD0" w:rsidRPr="00A15B28" w:rsidRDefault="006F5AD0" w:rsidP="00765E74">
      <w:pPr>
        <w:pStyle w:val="Heading2"/>
        <w:jc w:val="center"/>
        <w:rPr>
          <w:rFonts w:ascii="Times New Roman" w:hAnsi="Times New Roman" w:cs="Times New Roman"/>
          <w:b/>
          <w:sz w:val="24"/>
          <w:szCs w:val="24"/>
          <w:lang w:val="en-GB" w:eastAsia="ja-JP"/>
        </w:rPr>
      </w:pPr>
      <w:r w:rsidRPr="00A15B28">
        <w:rPr>
          <w:rFonts w:ascii="Times New Roman" w:hAnsi="Times New Roman" w:cs="Times New Roman"/>
          <w:b/>
          <w:sz w:val="24"/>
          <w:szCs w:val="24"/>
          <w:lang w:eastAsia="ja-JP"/>
        </w:rPr>
        <w:t>帝国主義を比較する－矢内原忠雄の植民学再訪</w:t>
      </w:r>
    </w:p>
    <w:p w14:paraId="28C8CE4C" w14:textId="77777777" w:rsidR="00301757" w:rsidRPr="00A15B28" w:rsidRDefault="00301757" w:rsidP="00301757">
      <w:pPr>
        <w:rPr>
          <w:rFonts w:ascii="Times New Roman" w:eastAsiaTheme="majorEastAsia" w:hAnsi="Times New Roman" w:cs="Times New Roman"/>
          <w:b/>
          <w:lang w:val="en-GB" w:eastAsia="ja-JP"/>
        </w:rPr>
      </w:pPr>
    </w:p>
    <w:p w14:paraId="3A9EF63A" w14:textId="4915EEA9" w:rsidR="00301757" w:rsidRPr="00A15B28" w:rsidRDefault="00301757" w:rsidP="00E07DDD">
      <w:pPr>
        <w:jc w:val="right"/>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val="en-GB" w:eastAsia="ja-JP"/>
        </w:rPr>
        <w:t>武蔵野</w:t>
      </w:r>
      <w:r w:rsidR="006B73DE" w:rsidRPr="00A15B28">
        <w:rPr>
          <w:rFonts w:ascii="Times New Roman" w:eastAsiaTheme="majorEastAsia" w:hAnsi="Times New Roman" w:cs="Times New Roman"/>
          <w:b/>
          <w:color w:val="4472C4" w:themeColor="accent1"/>
          <w:lang w:val="en-GB" w:eastAsia="ja-JP"/>
        </w:rPr>
        <w:t>大学</w:t>
      </w:r>
    </w:p>
    <w:p w14:paraId="69719957" w14:textId="14328FD9" w:rsidR="006B73DE" w:rsidRPr="00A15B28" w:rsidRDefault="006B73DE" w:rsidP="00E07DDD">
      <w:pPr>
        <w:ind w:left="6480" w:firstLine="720"/>
        <w:jc w:val="right"/>
        <w:rPr>
          <w:rFonts w:ascii="Times New Roman" w:eastAsiaTheme="majorEastAsia" w:hAnsi="Times New Roman" w:cs="Times New Roman"/>
          <w:b/>
          <w:color w:val="4472C4" w:themeColor="accent1"/>
          <w:lang w:val="en-GB" w:eastAsia="ja-JP"/>
        </w:rPr>
      </w:pPr>
      <w:r w:rsidRPr="00A15B28">
        <w:rPr>
          <w:rFonts w:ascii="Times New Roman" w:eastAsiaTheme="majorEastAsia" w:hAnsi="Times New Roman" w:cs="Times New Roman"/>
          <w:b/>
          <w:color w:val="4472C4" w:themeColor="accent1"/>
          <w:lang w:val="en-GB" w:eastAsia="ja-JP"/>
        </w:rPr>
        <w:t>英里</w:t>
      </w:r>
      <w:r w:rsidRPr="00A15B28">
        <w:rPr>
          <w:rFonts w:ascii="Times New Roman" w:eastAsiaTheme="majorEastAsia" w:hAnsi="Times New Roman" w:cs="Times New Roman"/>
          <w:b/>
          <w:color w:val="4472C4" w:themeColor="accent1"/>
          <w:lang w:val="en-GB" w:eastAsia="ja-JP"/>
        </w:rPr>
        <w:t xml:space="preserve"> </w:t>
      </w:r>
      <w:r w:rsidRPr="00A15B28">
        <w:rPr>
          <w:rFonts w:ascii="Times New Roman" w:eastAsiaTheme="majorEastAsia" w:hAnsi="Times New Roman" w:cs="Times New Roman"/>
          <w:b/>
          <w:color w:val="4472C4" w:themeColor="accent1"/>
          <w:lang w:val="en-GB" w:eastAsia="ja-JP"/>
        </w:rPr>
        <w:t>斎藤</w:t>
      </w:r>
    </w:p>
    <w:p w14:paraId="02F51BAB" w14:textId="77777777" w:rsidR="00195FB3" w:rsidRPr="00A15B28" w:rsidRDefault="00195FB3" w:rsidP="00195FB3">
      <w:pPr>
        <w:rPr>
          <w:rFonts w:ascii="Times New Roman" w:hAnsi="Times New Roman" w:cs="Times New Roman"/>
          <w:lang w:eastAsia="ja-JP"/>
        </w:rPr>
      </w:pPr>
    </w:p>
    <w:p w14:paraId="199A7C86" w14:textId="7E4C2D8D" w:rsidR="006F5AD0" w:rsidRPr="00A15B28" w:rsidRDefault="006F5AD0"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矢内原忠雄（</w:t>
      </w:r>
      <w:r w:rsidRPr="00A15B28">
        <w:rPr>
          <w:rFonts w:ascii="Times New Roman" w:hAnsi="Times New Roman" w:cs="Times New Roman"/>
          <w:lang w:eastAsia="ja-JP"/>
        </w:rPr>
        <w:t>1893-1961</w:t>
      </w:r>
      <w:r w:rsidRPr="00A15B28">
        <w:rPr>
          <w:rFonts w:ascii="Times New Roman" w:hAnsi="Times New Roman" w:cs="Times New Roman"/>
          <w:lang w:eastAsia="ja-JP"/>
        </w:rPr>
        <w:t>）</w:t>
      </w:r>
      <w:r w:rsidRPr="00A15B28">
        <w:rPr>
          <w:rFonts w:ascii="Times New Roman" w:hAnsi="Times New Roman" w:cs="Times New Roman"/>
          <w:lang w:eastAsia="ja-JP"/>
        </w:rPr>
        <w:t xml:space="preserve"> </w:t>
      </w:r>
      <w:r w:rsidRPr="00A15B28">
        <w:rPr>
          <w:rFonts w:ascii="Times New Roman" w:hAnsi="Times New Roman" w:cs="Times New Roman"/>
          <w:lang w:eastAsia="ja-JP"/>
        </w:rPr>
        <w:t>は、戦前の日本において植民地主義と帝国主義に関する最も傑出した</w:t>
      </w:r>
      <w:r w:rsidRPr="00A15B28">
        <w:rPr>
          <w:rFonts w:ascii="Times New Roman" w:hAnsi="Times New Roman" w:cs="Times New Roman"/>
          <w:lang w:eastAsia="ja-JP"/>
        </w:rPr>
        <w:t xml:space="preserve"> </w:t>
      </w:r>
      <w:r w:rsidRPr="00A15B28">
        <w:rPr>
          <w:rFonts w:ascii="Times New Roman" w:hAnsi="Times New Roman" w:cs="Times New Roman"/>
          <w:lang w:eastAsia="ja-JP"/>
        </w:rPr>
        <w:t>学者であった。彼は１９２２年から３７年まで東京帝国大学経済学部で植民政策（</w:t>
      </w:r>
      <w:r w:rsidR="00075190" w:rsidRPr="00A15B28">
        <w:rPr>
          <w:rFonts w:ascii="Times New Roman" w:hAnsi="Times New Roman" w:cs="Times New Roman"/>
          <w:lang w:eastAsia="ja-JP"/>
        </w:rPr>
        <w:t>colonial policy</w:t>
      </w:r>
      <w:r w:rsidR="00075190" w:rsidRPr="00A15B28">
        <w:rPr>
          <w:rFonts w:ascii="Times New Roman" w:hAnsi="Times New Roman" w:cs="Times New Roman"/>
          <w:lang w:eastAsia="ja-JP"/>
        </w:rPr>
        <w:t>）</w:t>
      </w:r>
      <w:r w:rsidRPr="00A15B28">
        <w:rPr>
          <w:rFonts w:ascii="Times New Roman" w:hAnsi="Times New Roman" w:cs="Times New Roman"/>
          <w:lang w:eastAsia="ja-JP"/>
        </w:rPr>
        <w:t>を講じていたが、日本の軍国主義とファシズムをキリスト教徒としての良心にもとづき批判したことで国家と衝突し、辞職を余儀なくされた。矢内原の学問的活動期間はそれほど長くはなかったが、この間彼は植民政策に関する理論的および事例的著作を多数刊行した。</w:t>
      </w:r>
      <w:r w:rsidRPr="00A15B28">
        <w:rPr>
          <w:rFonts w:ascii="Times New Roman" w:hAnsi="Times New Roman" w:cs="Times New Roman"/>
          <w:lang w:eastAsia="ja-JP"/>
        </w:rPr>
        <w:t xml:space="preserve"> </w:t>
      </w:r>
      <w:r w:rsidRPr="00A15B28">
        <w:rPr>
          <w:rFonts w:ascii="Times New Roman" w:hAnsi="Times New Roman" w:cs="Times New Roman"/>
          <w:lang w:eastAsia="ja-JP"/>
        </w:rPr>
        <w:t>事例研究としては、イギリス帝国主義の支配下にあったインドやアイルランド、日本の帝国主義の支配下にあった台湾、朝鮮、中国、南洋群島などについての著作がある。この報告は、矢内原がどのように二つの国の植民政策や帝国主義を比較したか、その視点に注目するものである。</w:t>
      </w:r>
    </w:p>
    <w:p w14:paraId="56A7F2BA" w14:textId="413D47D5" w:rsidR="006F5AD0" w:rsidRPr="00A15B28" w:rsidRDefault="006F5AD0"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矢内原の植民に関する最初の単著は、『植民および植民政策』である。この著作のなかで、彼は植民政策を、従属主義</w:t>
      </w:r>
      <w:r w:rsidRPr="00A15B28">
        <w:rPr>
          <w:rFonts w:ascii="Times New Roman" w:hAnsi="Times New Roman" w:cs="Times New Roman"/>
          <w:lang w:eastAsia="ja-JP"/>
        </w:rPr>
        <w:t xml:space="preserve">subjugation </w:t>
      </w:r>
      <w:r w:rsidRPr="00A15B28">
        <w:rPr>
          <w:rFonts w:ascii="Times New Roman" w:hAnsi="Times New Roman" w:cs="Times New Roman"/>
          <w:lang w:eastAsia="ja-JP"/>
        </w:rPr>
        <w:t>同化主義</w:t>
      </w:r>
      <w:r w:rsidRPr="00A15B28">
        <w:rPr>
          <w:rFonts w:ascii="Times New Roman" w:hAnsi="Times New Roman" w:cs="Times New Roman"/>
          <w:lang w:eastAsia="ja-JP"/>
        </w:rPr>
        <w:t xml:space="preserve">assimilation </w:t>
      </w:r>
      <w:r w:rsidRPr="00A15B28">
        <w:rPr>
          <w:rFonts w:ascii="Times New Roman" w:hAnsi="Times New Roman" w:cs="Times New Roman"/>
          <w:lang w:eastAsia="ja-JP"/>
        </w:rPr>
        <w:t>自治主義</w:t>
      </w:r>
      <w:r w:rsidRPr="00A15B28">
        <w:rPr>
          <w:rFonts w:ascii="Times New Roman" w:hAnsi="Times New Roman" w:cs="Times New Roman"/>
          <w:lang w:eastAsia="ja-JP"/>
        </w:rPr>
        <w:lastRenderedPageBreak/>
        <w:t>autonomy</w:t>
      </w:r>
      <w:r w:rsidRPr="00A15B28">
        <w:rPr>
          <w:rFonts w:ascii="Times New Roman" w:hAnsi="Times New Roman" w:cs="Times New Roman"/>
          <w:lang w:eastAsia="ja-JP"/>
        </w:rPr>
        <w:t>の三類型に分類し、最初の二つを特に批判した。その一方、自治主義は植民政策のなかでは高く評価した。本国と自治領（</w:t>
      </w:r>
      <w:r w:rsidRPr="00A15B28">
        <w:rPr>
          <w:rFonts w:ascii="Times New Roman" w:hAnsi="Times New Roman" w:cs="Times New Roman"/>
          <w:lang w:eastAsia="ja-JP"/>
        </w:rPr>
        <w:t>Dominions)</w:t>
      </w:r>
      <w:r w:rsidRPr="00A15B28">
        <w:rPr>
          <w:rFonts w:ascii="Times New Roman" w:hAnsi="Times New Roman" w:cs="Times New Roman"/>
          <w:lang w:eastAsia="ja-JP"/>
        </w:rPr>
        <w:t>）との結合である英連邦（</w:t>
      </w:r>
      <w:r w:rsidRPr="00A15B28">
        <w:rPr>
          <w:rFonts w:ascii="Times New Roman" w:hAnsi="Times New Roman" w:cs="Times New Roman"/>
          <w:lang w:eastAsia="ja-JP"/>
        </w:rPr>
        <w:t>British Commonwealth</w:t>
      </w:r>
      <w:r w:rsidRPr="00A15B28">
        <w:rPr>
          <w:rFonts w:ascii="Times New Roman" w:hAnsi="Times New Roman" w:cs="Times New Roman"/>
          <w:lang w:eastAsia="ja-JP"/>
        </w:rPr>
        <w:t>）はその好例であり、同じ頃に日本が構想した大東亜共栄圏とを比較し、後者を批判した。</w:t>
      </w:r>
    </w:p>
    <w:p w14:paraId="04179F71" w14:textId="66F99250" w:rsidR="006F5AD0" w:rsidRPr="00A15B28" w:rsidRDefault="006F5AD0"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矢内原は大東亜共栄圏の特徴について、以下の</w:t>
      </w:r>
      <w:r w:rsidRPr="00A15B28">
        <w:rPr>
          <w:rFonts w:ascii="Times New Roman" w:hAnsi="Times New Roman" w:cs="Times New Roman"/>
          <w:lang w:eastAsia="ja-JP"/>
        </w:rPr>
        <w:t>3</w:t>
      </w:r>
      <w:r w:rsidRPr="00A15B28">
        <w:rPr>
          <w:rFonts w:ascii="Times New Roman" w:hAnsi="Times New Roman" w:cs="Times New Roman"/>
          <w:lang w:eastAsia="ja-JP"/>
        </w:rPr>
        <w:t>点を指摘している。</w:t>
      </w:r>
    </w:p>
    <w:p w14:paraId="194C6BAC" w14:textId="77777777" w:rsidR="006F5AD0" w:rsidRPr="00A15B28" w:rsidRDefault="006F5AD0"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１）欧米</w:t>
      </w:r>
      <w:r w:rsidRPr="00A15B28">
        <w:rPr>
          <w:rFonts w:ascii="Times New Roman" w:hAnsi="Times New Roman" w:cs="Times New Roman"/>
          <w:lang w:eastAsia="ja-JP"/>
        </w:rPr>
        <w:t xml:space="preserve">Imperialism </w:t>
      </w:r>
      <w:r w:rsidRPr="00A15B28">
        <w:rPr>
          <w:rFonts w:ascii="Times New Roman" w:hAnsi="Times New Roman" w:cs="Times New Roman"/>
          <w:lang w:eastAsia="ja-JP"/>
        </w:rPr>
        <w:t>を排除し、民族解放戦争の外観をとっていること、２）八紘一宇の日本帝国主義が地域帝国主義（</w:t>
      </w:r>
      <w:r w:rsidRPr="00A15B28">
        <w:rPr>
          <w:rFonts w:ascii="Times New Roman" w:hAnsi="Times New Roman" w:cs="Times New Roman"/>
          <w:lang w:eastAsia="ja-JP"/>
        </w:rPr>
        <w:t>Regional Imperialism</w:t>
      </w:r>
      <w:r w:rsidRPr="00A15B28">
        <w:rPr>
          <w:rFonts w:ascii="Times New Roman" w:hAnsi="Times New Roman" w:cs="Times New Roman"/>
          <w:lang w:eastAsia="ja-JP"/>
        </w:rPr>
        <w:t>）の段階に達したこと、３）日本膨張政策の推進力がファシズムであったことである。特に３）については、軍部及び独占資本との関係に言及し、国民的支持がないことを批判している。</w:t>
      </w:r>
    </w:p>
    <w:p w14:paraId="23CB731D" w14:textId="0F6F0266" w:rsidR="006F5AD0" w:rsidRPr="00A15B28" w:rsidRDefault="006F5AD0"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矢内原は英連邦を「政治団体の結合の一新形式」として高く評価したが、その将来について全く楽観していた訳ではない。実際、後にその結合から離反したのが、アイルランドであった。アイルランドはイギリスの植民地のなかでも独特な性格を持ち、近世以降、イギリスは強圧的な同化政策をとった。このアイルランドと類似の性格を持つとして矢内原が注目したのが、朝鮮であった。</w:t>
      </w:r>
    </w:p>
    <w:p w14:paraId="4F0BD9E7" w14:textId="77777777" w:rsidR="006F5AD0" w:rsidRPr="00A15B28" w:rsidRDefault="006F5AD0"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矢内原は英連邦の自治政策の例をあげて、それと対照的な大東亜共栄圏を批判する一方、イギリスによるアイルランド政策については、類似性に注目して日本の朝鮮統治を批判した。矢内原にとって、植民政策や帝国主義の比較は、日本の植民地政策を批判するための手段であった。</w:t>
      </w:r>
    </w:p>
    <w:p w14:paraId="71DADB19" w14:textId="77777777" w:rsidR="006F5AD0" w:rsidRPr="00A15B28" w:rsidRDefault="006F5AD0" w:rsidP="006F5AD0">
      <w:pPr>
        <w:rPr>
          <w:rFonts w:ascii="Times New Roman" w:hAnsi="Times New Roman" w:cs="Times New Roman"/>
          <w:lang w:eastAsia="ja-JP"/>
        </w:rPr>
      </w:pPr>
    </w:p>
    <w:p w14:paraId="608DA056" w14:textId="7F2F7EA8" w:rsidR="007B31F1" w:rsidRPr="00A15B28" w:rsidRDefault="005C0093" w:rsidP="00E07DDD">
      <w:pPr>
        <w:pStyle w:val="Heading1"/>
        <w:ind w:firstLine="284"/>
        <w:jc w:val="center"/>
        <w:rPr>
          <w:rFonts w:ascii="Times New Roman" w:hAnsi="Times New Roman" w:cs="Times New Roman"/>
        </w:rPr>
      </w:pPr>
      <w:r w:rsidRPr="00A15B28">
        <w:rPr>
          <w:rFonts w:ascii="Times New Roman" w:hAnsi="Times New Roman" w:cs="Times New Roman"/>
        </w:rPr>
        <w:t>SHULATOV</w:t>
      </w:r>
      <w:r w:rsidR="00036887" w:rsidRPr="00A15B28">
        <w:rPr>
          <w:rFonts w:ascii="Times New Roman" w:hAnsi="Times New Roman" w:cs="Times New Roman"/>
        </w:rPr>
        <w:t>,</w:t>
      </w:r>
      <w:r w:rsidRPr="00A15B28">
        <w:rPr>
          <w:rFonts w:ascii="Times New Roman" w:hAnsi="Times New Roman" w:cs="Times New Roman"/>
        </w:rPr>
        <w:t xml:space="preserve"> </w:t>
      </w:r>
      <w:proofErr w:type="spellStart"/>
      <w:r w:rsidRPr="00A15B28">
        <w:rPr>
          <w:rFonts w:ascii="Times New Roman" w:hAnsi="Times New Roman" w:cs="Times New Roman"/>
        </w:rPr>
        <w:t>Yarosl</w:t>
      </w:r>
      <w:r w:rsidR="007B31F1" w:rsidRPr="00A15B28">
        <w:rPr>
          <w:rFonts w:ascii="Times New Roman" w:hAnsi="Times New Roman" w:cs="Times New Roman"/>
        </w:rPr>
        <w:t>av</w:t>
      </w:r>
      <w:proofErr w:type="spellEnd"/>
      <w:r w:rsidRPr="00A15B28">
        <w:rPr>
          <w:rFonts w:ascii="Times New Roman" w:hAnsi="Times New Roman" w:cs="Times New Roman"/>
        </w:rPr>
        <w:t xml:space="preserve"> (Kobe University)</w:t>
      </w:r>
    </w:p>
    <w:p w14:paraId="344CE9BF" w14:textId="7DF87F52" w:rsidR="005C0093" w:rsidRPr="00A15B28" w:rsidRDefault="0EC47D33" w:rsidP="00E07DDD">
      <w:pPr>
        <w:pStyle w:val="Heading2"/>
        <w:ind w:firstLine="284"/>
        <w:jc w:val="center"/>
        <w:rPr>
          <w:rFonts w:ascii="Times New Roman" w:eastAsia="MS Mincho" w:hAnsi="Times New Roman" w:cs="Times New Roman"/>
          <w:sz w:val="32"/>
          <w:szCs w:val="32"/>
          <w:lang w:eastAsia="ja-JP"/>
        </w:rPr>
      </w:pPr>
      <w:r w:rsidRPr="00A15B28">
        <w:rPr>
          <w:rFonts w:ascii="Times New Roman" w:hAnsi="Times New Roman" w:cs="Times New Roman"/>
          <w:sz w:val="32"/>
          <w:szCs w:val="32"/>
        </w:rPr>
        <w:t>The Rise and Fall of a ‘Great Power’: Japan and Russia in 1895-1945</w:t>
      </w:r>
    </w:p>
    <w:p w14:paraId="365D3DB5" w14:textId="77777777" w:rsidR="006B73DE" w:rsidRPr="00A15B28" w:rsidRDefault="006B73DE" w:rsidP="00E07DDD">
      <w:pPr>
        <w:jc w:val="center"/>
        <w:rPr>
          <w:rFonts w:ascii="Times New Roman" w:eastAsia="MS Mincho" w:hAnsi="Times New Roman" w:cs="Times New Roman"/>
          <w:lang w:eastAsia="ja-JP"/>
        </w:rPr>
      </w:pPr>
    </w:p>
    <w:p w14:paraId="05B02174" w14:textId="77777777" w:rsidR="005C0093" w:rsidRPr="00A15B28" w:rsidRDefault="005C0093" w:rsidP="00E07DDD">
      <w:pPr>
        <w:ind w:firstLine="284"/>
        <w:jc w:val="both"/>
        <w:rPr>
          <w:rFonts w:ascii="Times New Roman" w:hAnsi="Times New Roman" w:cs="Times New Roman"/>
          <w:lang w:eastAsia="zh-CN"/>
        </w:rPr>
      </w:pPr>
      <w:r w:rsidRPr="00A15B28">
        <w:rPr>
          <w:rFonts w:ascii="Times New Roman" w:hAnsi="Times New Roman" w:cs="Times New Roman"/>
        </w:rPr>
        <w:t>The main task of this paper is to examine the role of so-called “Russian factor” in the rise and fall of Japan as a ‘</w:t>
      </w:r>
      <w:r w:rsidRPr="00A15B28">
        <w:rPr>
          <w:rFonts w:ascii="Times New Roman" w:hAnsi="Times New Roman" w:cs="Times New Roman"/>
          <w:i/>
          <w:iCs/>
        </w:rPr>
        <w:t>great power</w:t>
      </w:r>
      <w:r w:rsidRPr="00A15B28">
        <w:rPr>
          <w:rFonts w:ascii="Times New Roman" w:hAnsi="Times New Roman" w:cs="Times New Roman"/>
        </w:rPr>
        <w:t xml:space="preserve">’. </w:t>
      </w:r>
    </w:p>
    <w:p w14:paraId="5100032E" w14:textId="168BAFFF" w:rsidR="005C0093" w:rsidRPr="00A15B28" w:rsidRDefault="0EC47D33" w:rsidP="00E07DDD">
      <w:pPr>
        <w:ind w:firstLine="284"/>
        <w:jc w:val="both"/>
        <w:rPr>
          <w:rFonts w:ascii="Times New Roman" w:hAnsi="Times New Roman" w:cs="Times New Roman"/>
        </w:rPr>
      </w:pPr>
      <w:r w:rsidRPr="00A15B28">
        <w:rPr>
          <w:rFonts w:ascii="Times New Roman" w:hAnsi="Times New Roman" w:cs="Times New Roman"/>
        </w:rPr>
        <w:t>The relations with Russia (Russian Empire and the Soviet Union) were one of the main external factors, constantly influencing Japan’s transformation in various aspects during the first half of XX century. The challenge to Russia became the moving force of militarization and social mobilization in front of the enemy in 1895-1905. A victorious Russo-Japanese war made Japan in fact a ‘</w:t>
      </w:r>
      <w:r w:rsidRPr="00A15B28">
        <w:rPr>
          <w:rFonts w:ascii="Times New Roman" w:hAnsi="Times New Roman" w:cs="Times New Roman"/>
          <w:i/>
          <w:iCs/>
        </w:rPr>
        <w:t>great power</w:t>
      </w:r>
      <w:r w:rsidRPr="00A15B28">
        <w:rPr>
          <w:rFonts w:ascii="Times New Roman" w:hAnsi="Times New Roman" w:cs="Times New Roman"/>
        </w:rPr>
        <w:t xml:space="preserve">’ with colonies on the continent, and predetermined the rise of political influence of military circles, which finally became a sort of time bomb leading the empire to collapse in 1945. We will also examine the cooperation with Russia after 1906 as the most effective instrument for further expansion on the continent; the ‘Siberian intervention’ after 1917 as the first bell, alarming the limits of expansion; the harsh geopolitical rivalry during the 1930-s and “strange neutrality” between the USSR and Japan during WWII, with the Soviet- Japanese war in August 1945, as the final factor, which brought Japan to surrender. </w:t>
      </w:r>
    </w:p>
    <w:p w14:paraId="5D2C7732" w14:textId="69ED1BA3" w:rsidR="0EC47D33" w:rsidRPr="00A15B28" w:rsidRDefault="0EC47D33" w:rsidP="0EC47D33">
      <w:pPr>
        <w:ind w:firstLine="284"/>
        <w:rPr>
          <w:rFonts w:ascii="Times New Roman" w:hAnsi="Times New Roman" w:cs="Times New Roman"/>
        </w:rPr>
      </w:pPr>
    </w:p>
    <w:p w14:paraId="7450437C" w14:textId="77777777" w:rsidR="00363BB4" w:rsidRPr="00A15B28" w:rsidRDefault="0EC47D33" w:rsidP="006B73DE">
      <w:pPr>
        <w:ind w:firstLineChars="100" w:firstLine="241"/>
        <w:jc w:val="center"/>
        <w:rPr>
          <w:rFonts w:ascii="Times New Roman" w:eastAsiaTheme="majorEastAsia" w:hAnsi="Times New Roman" w:cs="Times New Roman"/>
          <w:b/>
          <w:sz w:val="28"/>
          <w:szCs w:val="28"/>
          <w:lang w:eastAsia="ja-JP"/>
        </w:rPr>
      </w:pPr>
      <w:r w:rsidRPr="00A15B28">
        <w:rPr>
          <w:rFonts w:ascii="Times New Roman" w:eastAsiaTheme="majorEastAsia" w:hAnsi="Times New Roman" w:cs="Times New Roman"/>
          <w:b/>
          <w:color w:val="4472C4" w:themeColor="accent1"/>
          <w:lang w:eastAsia="ja-JP"/>
        </w:rPr>
        <w:t>「</w:t>
      </w:r>
      <w:r w:rsidRPr="00A15B28">
        <w:rPr>
          <w:rFonts w:ascii="Times New Roman" w:eastAsiaTheme="majorEastAsia" w:hAnsi="Times New Roman" w:cs="Times New Roman"/>
          <w:b/>
          <w:color w:val="4472C4" w:themeColor="accent1"/>
          <w:sz w:val="28"/>
          <w:szCs w:val="28"/>
          <w:lang w:eastAsia="ja-JP"/>
        </w:rPr>
        <w:t>列強」の盛衰：</w:t>
      </w:r>
      <w:r w:rsidRPr="00A15B28">
        <w:rPr>
          <w:rFonts w:ascii="Times New Roman" w:eastAsiaTheme="majorEastAsia" w:hAnsi="Times New Roman" w:cs="Times New Roman"/>
          <w:b/>
          <w:color w:val="4472C4" w:themeColor="accent1"/>
          <w:sz w:val="28"/>
          <w:szCs w:val="28"/>
          <w:lang w:eastAsia="ja-JP"/>
        </w:rPr>
        <w:t>1895-1945</w:t>
      </w:r>
      <w:r w:rsidRPr="00A15B28">
        <w:rPr>
          <w:rFonts w:ascii="Times New Roman" w:eastAsiaTheme="majorEastAsia" w:hAnsi="Times New Roman" w:cs="Times New Roman"/>
          <w:b/>
          <w:color w:val="4472C4" w:themeColor="accent1"/>
          <w:sz w:val="28"/>
          <w:szCs w:val="28"/>
          <w:lang w:eastAsia="ja-JP"/>
        </w:rPr>
        <w:t>年における日本とロシア</w:t>
      </w:r>
    </w:p>
    <w:p w14:paraId="4639D34C" w14:textId="77777777" w:rsidR="00363BB4" w:rsidRPr="00A15B28" w:rsidRDefault="00363BB4" w:rsidP="00363BB4">
      <w:pPr>
        <w:ind w:firstLineChars="100" w:firstLine="240"/>
        <w:rPr>
          <w:rFonts w:ascii="Times New Roman" w:eastAsia="MS Mincho" w:hAnsi="Times New Roman" w:cs="Times New Roman"/>
          <w:lang w:eastAsia="ja-JP"/>
        </w:rPr>
      </w:pPr>
    </w:p>
    <w:p w14:paraId="712D43C2" w14:textId="03BC0500" w:rsidR="006B73DE" w:rsidRPr="00A15B28" w:rsidRDefault="006B73DE" w:rsidP="00E07DDD">
      <w:pPr>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神戸大学</w:t>
      </w:r>
    </w:p>
    <w:p w14:paraId="336BF023" w14:textId="77777777" w:rsidR="00363BB4" w:rsidRPr="00A15B28" w:rsidRDefault="00363BB4" w:rsidP="00036887">
      <w:pPr>
        <w:ind w:left="2880" w:right="-52" w:firstLineChars="300" w:firstLine="723"/>
        <w:jc w:val="right"/>
        <w:rPr>
          <w:rFonts w:ascii="Times New Roman" w:eastAsiaTheme="majorEastAsia" w:hAnsi="Times New Roman" w:cs="Times New Roman"/>
          <w:b/>
          <w:color w:val="4472C4" w:themeColor="accent1"/>
          <w:lang w:eastAsia="ja-JP"/>
        </w:rPr>
      </w:pPr>
      <w:r w:rsidRPr="00A15B28">
        <w:rPr>
          <w:rFonts w:ascii="Times New Roman" w:eastAsiaTheme="majorEastAsia" w:hAnsi="Times New Roman" w:cs="Times New Roman"/>
          <w:b/>
          <w:color w:val="4472C4" w:themeColor="accent1"/>
          <w:lang w:eastAsia="ja-JP"/>
        </w:rPr>
        <w:t>シュラトフ</w:t>
      </w:r>
      <w:r w:rsidRPr="00A15B28">
        <w:rPr>
          <w:rFonts w:ascii="Times New Roman" w:eastAsia="MS Mincho" w:hAnsi="Times New Roman" w:cs="Times New Roman"/>
          <w:b/>
          <w:color w:val="4472C4" w:themeColor="accent1"/>
          <w:lang w:eastAsia="ja-JP"/>
        </w:rPr>
        <w:t>・</w:t>
      </w:r>
      <w:r w:rsidRPr="00A15B28">
        <w:rPr>
          <w:rFonts w:ascii="Times New Roman" w:eastAsiaTheme="majorEastAsia" w:hAnsi="Times New Roman" w:cs="Times New Roman"/>
          <w:b/>
          <w:color w:val="4472C4" w:themeColor="accent1"/>
          <w:lang w:eastAsia="ja-JP"/>
        </w:rPr>
        <w:t>ヤロスラブ</w:t>
      </w:r>
    </w:p>
    <w:p w14:paraId="40E9591C" w14:textId="77777777" w:rsidR="00363BB4" w:rsidRPr="00A15B28" w:rsidRDefault="00363BB4" w:rsidP="00363BB4">
      <w:pPr>
        <w:ind w:firstLineChars="100" w:firstLine="240"/>
        <w:rPr>
          <w:rFonts w:ascii="Times New Roman" w:hAnsi="Times New Roman" w:cs="Times New Roman"/>
          <w:lang w:eastAsia="ja-JP"/>
        </w:rPr>
      </w:pPr>
    </w:p>
    <w:p w14:paraId="530C697A" w14:textId="77777777" w:rsidR="00363BB4" w:rsidRPr="00A15B28" w:rsidRDefault="00363BB4"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本稿の主な課題は、「列強」としての日本の盛衰における、いわゆる「ロシア</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ファクター」の役割を考察することにある。</w:t>
      </w:r>
    </w:p>
    <w:p w14:paraId="1E375326" w14:textId="77777777" w:rsidR="00363BB4" w:rsidRPr="00A15B28" w:rsidRDefault="00363BB4" w:rsidP="00E07DDD">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lastRenderedPageBreak/>
        <w:t>ロシア（ロシア帝国およびソビエト連邦）との関係は主要な外部要因の一つであり、</w:t>
      </w:r>
      <w:r w:rsidRPr="00A15B28">
        <w:rPr>
          <w:rFonts w:ascii="Times New Roman" w:hAnsi="Times New Roman" w:cs="Times New Roman"/>
          <w:lang w:eastAsia="ja-JP"/>
        </w:rPr>
        <w:t>20</w:t>
      </w:r>
      <w:r w:rsidRPr="00A15B28">
        <w:rPr>
          <w:rFonts w:ascii="Times New Roman" w:hAnsi="Times New Roman" w:cs="Times New Roman"/>
          <w:lang w:eastAsia="ja-JP"/>
        </w:rPr>
        <w:t>世紀前半には様々な側面で日本の変化に絶えず影響を及ぼしてきた。</w:t>
      </w:r>
      <w:r w:rsidRPr="00A15B28">
        <w:rPr>
          <w:rFonts w:ascii="Times New Roman" w:hAnsi="Times New Roman" w:cs="Times New Roman"/>
          <w:lang w:eastAsia="ja-JP"/>
        </w:rPr>
        <w:t>1895-1905</w:t>
      </w:r>
      <w:r w:rsidRPr="00A15B28">
        <w:rPr>
          <w:rFonts w:ascii="Times New Roman" w:hAnsi="Times New Roman" w:cs="Times New Roman"/>
          <w:lang w:eastAsia="ja-JP"/>
        </w:rPr>
        <w:t>年には、ロシアへの挑戦が、敵国を前にしての軍事化と社会動員の原動力となった。日露戦争の勝利により、日本は大陸に植民地を持つ実際の「列強」となり、軍閥の政治的影響力の高まりが運命づけられ、ついには</w:t>
      </w:r>
      <w:r w:rsidRPr="00A15B28">
        <w:rPr>
          <w:rFonts w:ascii="Times New Roman" w:hAnsi="Times New Roman" w:cs="Times New Roman"/>
          <w:lang w:eastAsia="ja-JP"/>
        </w:rPr>
        <w:t>1945</w:t>
      </w:r>
      <w:r w:rsidRPr="00A15B28">
        <w:rPr>
          <w:rFonts w:ascii="Times New Roman" w:hAnsi="Times New Roman" w:cs="Times New Roman"/>
          <w:lang w:eastAsia="ja-JP"/>
        </w:rPr>
        <w:t>年に帝国を崩壊させるある種の時限爆弾となった。大陸でのさらなる勢力拡大にとって最も効果的な手段となった</w:t>
      </w:r>
      <w:r w:rsidRPr="00A15B28">
        <w:rPr>
          <w:rFonts w:ascii="Times New Roman" w:hAnsi="Times New Roman" w:cs="Times New Roman"/>
          <w:lang w:eastAsia="ja-JP"/>
        </w:rPr>
        <w:t>1906</w:t>
      </w:r>
      <w:r w:rsidRPr="00A15B28">
        <w:rPr>
          <w:rFonts w:ascii="Times New Roman" w:hAnsi="Times New Roman" w:cs="Times New Roman"/>
          <w:lang w:eastAsia="ja-JP"/>
        </w:rPr>
        <w:t>年以降のロシアとの協力、勢力拡大の限界を警告した最初の合図としての</w:t>
      </w:r>
      <w:r w:rsidRPr="00A15B28">
        <w:rPr>
          <w:rFonts w:ascii="Times New Roman" w:hAnsi="Times New Roman" w:cs="Times New Roman"/>
          <w:lang w:eastAsia="ja-JP"/>
        </w:rPr>
        <w:t>1917</w:t>
      </w:r>
      <w:r w:rsidRPr="00A15B28">
        <w:rPr>
          <w:rFonts w:ascii="Times New Roman" w:hAnsi="Times New Roman" w:cs="Times New Roman"/>
          <w:lang w:eastAsia="ja-JP"/>
        </w:rPr>
        <w:t>年以降の「シベリア出兵」、</w:t>
      </w:r>
      <w:r w:rsidRPr="00A15B28">
        <w:rPr>
          <w:rFonts w:ascii="Times New Roman" w:hAnsi="Times New Roman" w:cs="Times New Roman"/>
          <w:lang w:eastAsia="ja-JP"/>
        </w:rPr>
        <w:t>1930</w:t>
      </w:r>
      <w:r w:rsidRPr="00A15B28">
        <w:rPr>
          <w:rFonts w:ascii="Times New Roman" w:hAnsi="Times New Roman" w:cs="Times New Roman"/>
          <w:lang w:eastAsia="ja-JP"/>
        </w:rPr>
        <w:t>年代の苛烈な地政学的対立および第二次世界大戦中の日ソ間の「奇妙な中立状態」から、</w:t>
      </w:r>
      <w:r w:rsidRPr="00A15B28">
        <w:rPr>
          <w:rFonts w:ascii="Times New Roman" w:eastAsiaTheme="majorEastAsia" w:hAnsi="Times New Roman" w:cs="Times New Roman"/>
          <w:lang w:eastAsia="ja-JP"/>
        </w:rPr>
        <w:t>1945</w:t>
      </w:r>
      <w:r w:rsidRPr="00A15B28">
        <w:rPr>
          <w:rFonts w:ascii="Times New Roman" w:hAnsi="Times New Roman" w:cs="Times New Roman"/>
          <w:lang w:eastAsia="ja-JP"/>
        </w:rPr>
        <w:t>年</w:t>
      </w:r>
      <w:r w:rsidRPr="00A15B28">
        <w:rPr>
          <w:rFonts w:ascii="Times New Roman" w:hAnsi="Times New Roman" w:cs="Times New Roman"/>
          <w:lang w:eastAsia="ja-JP"/>
        </w:rPr>
        <w:t>8</w:t>
      </w:r>
      <w:r w:rsidRPr="00A15B28">
        <w:rPr>
          <w:rFonts w:ascii="Times New Roman" w:hAnsi="Times New Roman" w:cs="Times New Roman"/>
          <w:lang w:eastAsia="ja-JP"/>
        </w:rPr>
        <w:t>月のソ連対日参戦が最後の要因となって日本を降伏させたこと。これらについてもまた本稿で検討するつもりである。</w:t>
      </w:r>
    </w:p>
    <w:p w14:paraId="07EB98C4" w14:textId="77777777" w:rsidR="00363BB4" w:rsidRPr="00A15B28" w:rsidRDefault="00363BB4" w:rsidP="00360B5E">
      <w:pPr>
        <w:rPr>
          <w:rFonts w:ascii="Times New Roman" w:hAnsi="Times New Roman" w:cs="Times New Roman"/>
          <w:lang w:eastAsia="ja-JP"/>
        </w:rPr>
      </w:pPr>
    </w:p>
    <w:p w14:paraId="0886E3B7" w14:textId="2E6B0886" w:rsidR="005C0093" w:rsidRPr="00A15B28" w:rsidRDefault="00360B5E" w:rsidP="00E07DDD">
      <w:pPr>
        <w:pStyle w:val="Heading1"/>
        <w:ind w:firstLine="284"/>
        <w:jc w:val="center"/>
        <w:rPr>
          <w:rFonts w:ascii="Times New Roman" w:hAnsi="Times New Roman" w:cs="Times New Roman"/>
        </w:rPr>
      </w:pPr>
      <w:r w:rsidRPr="00A15B28">
        <w:rPr>
          <w:rFonts w:ascii="Times New Roman" w:hAnsi="Times New Roman" w:cs="Times New Roman"/>
        </w:rPr>
        <w:t>SZPILMAN</w:t>
      </w:r>
      <w:r w:rsidR="00036887" w:rsidRPr="00A15B28">
        <w:rPr>
          <w:rFonts w:ascii="Times New Roman" w:hAnsi="Times New Roman" w:cs="Times New Roman"/>
        </w:rPr>
        <w:t>,</w:t>
      </w:r>
      <w:r w:rsidRPr="00A15B28">
        <w:rPr>
          <w:rFonts w:ascii="Times New Roman" w:hAnsi="Times New Roman" w:cs="Times New Roman"/>
        </w:rPr>
        <w:t xml:space="preserve"> Christopher (</w:t>
      </w:r>
      <w:proofErr w:type="spellStart"/>
      <w:r w:rsidR="005C0093" w:rsidRPr="00A15B28">
        <w:rPr>
          <w:rFonts w:ascii="Times New Roman" w:hAnsi="Times New Roman" w:cs="Times New Roman"/>
        </w:rPr>
        <w:t>Teikyo</w:t>
      </w:r>
      <w:proofErr w:type="spellEnd"/>
      <w:r w:rsidR="005C0093" w:rsidRPr="00A15B28">
        <w:rPr>
          <w:rFonts w:ascii="Times New Roman" w:hAnsi="Times New Roman" w:cs="Times New Roman"/>
        </w:rPr>
        <w:t xml:space="preserve"> University)</w:t>
      </w:r>
    </w:p>
    <w:p w14:paraId="128A7EEB" w14:textId="08C2C41E" w:rsidR="005C0093" w:rsidRPr="00A15B28" w:rsidRDefault="005C0093" w:rsidP="00E07DDD">
      <w:pPr>
        <w:pStyle w:val="Heading2"/>
        <w:ind w:firstLine="284"/>
        <w:jc w:val="center"/>
        <w:rPr>
          <w:rFonts w:ascii="Times New Roman" w:hAnsi="Times New Roman" w:cs="Times New Roman"/>
          <w:sz w:val="32"/>
          <w:szCs w:val="32"/>
        </w:rPr>
      </w:pPr>
      <w:r w:rsidRPr="00A15B28">
        <w:rPr>
          <w:rFonts w:ascii="Times New Roman" w:hAnsi="Times New Roman" w:cs="Times New Roman"/>
          <w:sz w:val="32"/>
          <w:szCs w:val="32"/>
        </w:rPr>
        <w:t>Social Darwinism as a factor in Japan’s continental expansion</w:t>
      </w:r>
    </w:p>
    <w:p w14:paraId="28A248BF" w14:textId="537C44DB" w:rsidR="0EC47D33" w:rsidRPr="00A15B28" w:rsidRDefault="0EC47D33" w:rsidP="00E07DDD">
      <w:pPr>
        <w:jc w:val="center"/>
        <w:rPr>
          <w:rFonts w:ascii="Times New Roman" w:hAnsi="Times New Roman" w:cs="Times New Roman"/>
        </w:rPr>
      </w:pPr>
    </w:p>
    <w:p w14:paraId="28F73089" w14:textId="77777777" w:rsidR="00F717F7" w:rsidRPr="00A15B28" w:rsidRDefault="00F717F7" w:rsidP="006B73DE">
      <w:pPr>
        <w:rPr>
          <w:rFonts w:ascii="Times New Roman" w:hAnsi="Times New Roman" w:cs="Times New Roman"/>
          <w:lang w:eastAsia="zh-CN"/>
        </w:rPr>
      </w:pPr>
      <w:r w:rsidRPr="00A15B28">
        <w:rPr>
          <w:rFonts w:ascii="Times New Roman" w:hAnsi="Times New Roman" w:cs="Times New Roman"/>
        </w:rPr>
        <w:t xml:space="preserve">This presentation draws upon my ongoing research on the influence of social Darwinism on Japanese expansion. Based on an array of published and unpublished sources, I argue that social Darwinism that informed the thinking of many influential Japanese was a significant factor in Japan’s expansion on the continent. </w:t>
      </w:r>
    </w:p>
    <w:p w14:paraId="2E0DB330" w14:textId="702BAE5D" w:rsidR="00F717F7" w:rsidRPr="00A15B28" w:rsidRDefault="00F717F7" w:rsidP="00765E74">
      <w:pPr>
        <w:ind w:firstLine="284"/>
        <w:rPr>
          <w:rFonts w:ascii="Times New Roman" w:hAnsi="Times New Roman" w:cs="Times New Roman"/>
        </w:rPr>
      </w:pPr>
      <w:r w:rsidRPr="00A15B28">
        <w:rPr>
          <w:rFonts w:ascii="Times New Roman" w:hAnsi="Times New Roman" w:cs="Times New Roman"/>
        </w:rPr>
        <w:t xml:space="preserve">In the Meiji period, many important figures (e.g., the philosopher Baron Katô Hiroyuki (1836-1916), the philosopher Inoue </w:t>
      </w:r>
      <w:proofErr w:type="spellStart"/>
      <w:r w:rsidRPr="00A15B28">
        <w:rPr>
          <w:rFonts w:ascii="Times New Roman" w:hAnsi="Times New Roman" w:cs="Times New Roman"/>
        </w:rPr>
        <w:t>Tetsujiro</w:t>
      </w:r>
      <w:proofErr w:type="spellEnd"/>
      <w:r w:rsidRPr="00A15B28">
        <w:rPr>
          <w:rFonts w:ascii="Times New Roman" w:hAnsi="Times New Roman" w:cs="Times New Roman"/>
        </w:rPr>
        <w:t xml:space="preserve">̂ (1856-1944), the educator and the inventor of judo Kanô </w:t>
      </w:r>
      <w:proofErr w:type="spellStart"/>
      <w:r w:rsidRPr="00A15B28">
        <w:rPr>
          <w:rFonts w:ascii="Times New Roman" w:hAnsi="Times New Roman" w:cs="Times New Roman"/>
        </w:rPr>
        <w:t>Jigoro</w:t>
      </w:r>
      <w:proofErr w:type="spellEnd"/>
      <w:r w:rsidRPr="00A15B28">
        <w:rPr>
          <w:rFonts w:ascii="Times New Roman" w:hAnsi="Times New Roman" w:cs="Times New Roman"/>
        </w:rPr>
        <w:t xml:space="preserve">̂ (1860-1938) and the politician Field Marshal Yamagata </w:t>
      </w:r>
      <w:proofErr w:type="spellStart"/>
      <w:r w:rsidRPr="00A15B28">
        <w:rPr>
          <w:rFonts w:ascii="Times New Roman" w:hAnsi="Times New Roman" w:cs="Times New Roman"/>
        </w:rPr>
        <w:t>Aritomo</w:t>
      </w:r>
      <w:proofErr w:type="spellEnd"/>
      <w:r w:rsidRPr="00A15B28">
        <w:rPr>
          <w:rFonts w:ascii="Times New Roman" w:hAnsi="Times New Roman" w:cs="Times New Roman"/>
        </w:rPr>
        <w:t xml:space="preserve"> (1838-1922</w:t>
      </w:r>
      <w:r w:rsidR="006B73DE" w:rsidRPr="00A15B28">
        <w:rPr>
          <w:rFonts w:ascii="Times New Roman" w:hAnsi="Times New Roman" w:cs="Times New Roman"/>
        </w:rPr>
        <w:t>))</w:t>
      </w:r>
      <w:r w:rsidRPr="00A15B28">
        <w:rPr>
          <w:rFonts w:ascii="Times New Roman" w:hAnsi="Times New Roman" w:cs="Times New Roman"/>
        </w:rPr>
        <w:t xml:space="preserve"> routinely drew upon social Darwinist ideas to justify their arguments for a strong state and powerful military. </w:t>
      </w:r>
    </w:p>
    <w:p w14:paraId="5EA013D9" w14:textId="77777777" w:rsidR="00F717F7" w:rsidRPr="00A15B28" w:rsidRDefault="00F717F7" w:rsidP="00765E74">
      <w:pPr>
        <w:ind w:firstLine="284"/>
        <w:rPr>
          <w:rFonts w:ascii="Times New Roman" w:hAnsi="Times New Roman" w:cs="Times New Roman"/>
        </w:rPr>
      </w:pPr>
      <w:r w:rsidRPr="00A15B28">
        <w:rPr>
          <w:rFonts w:ascii="Times New Roman" w:hAnsi="Times New Roman" w:cs="Times New Roman"/>
        </w:rPr>
        <w:t xml:space="preserve">By the end of the nineteenth century, social Darwinism had become so pervasive as to be seen as axiomatic. It was often accompanied by conviction that a struggle between races is the central factor in world history. </w:t>
      </w:r>
    </w:p>
    <w:p w14:paraId="7BE43A64" w14:textId="7ADB4853" w:rsidR="00F717F7" w:rsidRPr="00A15B28" w:rsidRDefault="0EC47D33" w:rsidP="00765E74">
      <w:pPr>
        <w:ind w:firstLine="284"/>
        <w:rPr>
          <w:rFonts w:ascii="Times New Roman" w:hAnsi="Times New Roman" w:cs="Times New Roman"/>
        </w:rPr>
      </w:pPr>
      <w:r w:rsidRPr="00A15B28">
        <w:rPr>
          <w:rFonts w:ascii="Times New Roman" w:hAnsi="Times New Roman" w:cs="Times New Roman"/>
        </w:rPr>
        <w:t xml:space="preserve">Although the hold of social Darwinism on academic writing in Japan weakened after World War I, social Darwinist influences are clearly detectable in the writing of journalists and right- wing activists. These views were also conspicuous in the writings of influential military figures such as </w:t>
      </w:r>
      <w:proofErr w:type="spellStart"/>
      <w:r w:rsidRPr="00A15B28">
        <w:rPr>
          <w:rFonts w:ascii="Times New Roman" w:hAnsi="Times New Roman" w:cs="Times New Roman"/>
        </w:rPr>
        <w:t>Ugaki</w:t>
      </w:r>
      <w:proofErr w:type="spellEnd"/>
      <w:r w:rsidRPr="00A15B28">
        <w:rPr>
          <w:rFonts w:ascii="Times New Roman" w:hAnsi="Times New Roman" w:cs="Times New Roman"/>
        </w:rPr>
        <w:t xml:space="preserve"> Kazushige (1868-1956), Tanaka </w:t>
      </w:r>
      <w:proofErr w:type="spellStart"/>
      <w:r w:rsidRPr="00A15B28">
        <w:rPr>
          <w:rFonts w:ascii="Times New Roman" w:hAnsi="Times New Roman" w:cs="Times New Roman"/>
        </w:rPr>
        <w:t>Kunishige</w:t>
      </w:r>
      <w:proofErr w:type="spellEnd"/>
      <w:r w:rsidRPr="00A15B28">
        <w:rPr>
          <w:rFonts w:ascii="Times New Roman" w:hAnsi="Times New Roman" w:cs="Times New Roman"/>
        </w:rPr>
        <w:t xml:space="preserve"> (1870-1941), Nagata </w:t>
      </w:r>
      <w:proofErr w:type="spellStart"/>
      <w:r w:rsidRPr="00A15B28">
        <w:rPr>
          <w:rFonts w:ascii="Times New Roman" w:hAnsi="Times New Roman" w:cs="Times New Roman"/>
        </w:rPr>
        <w:t>Tetsuzan</w:t>
      </w:r>
      <w:proofErr w:type="spellEnd"/>
      <w:r w:rsidRPr="00A15B28">
        <w:rPr>
          <w:rFonts w:ascii="Times New Roman" w:hAnsi="Times New Roman" w:cs="Times New Roman"/>
        </w:rPr>
        <w:t xml:space="preserve"> (1884-1935), and </w:t>
      </w:r>
      <w:proofErr w:type="spellStart"/>
      <w:r w:rsidRPr="00A15B28">
        <w:rPr>
          <w:rFonts w:ascii="Times New Roman" w:hAnsi="Times New Roman" w:cs="Times New Roman"/>
        </w:rPr>
        <w:t>Ishiwara</w:t>
      </w:r>
      <w:proofErr w:type="spellEnd"/>
      <w:r w:rsidRPr="00A15B28">
        <w:rPr>
          <w:rFonts w:ascii="Times New Roman" w:hAnsi="Times New Roman" w:cs="Times New Roman"/>
        </w:rPr>
        <w:t xml:space="preserve"> Kanji (1889-1949). Those men opposed pacifism and disarmament and insisted that Japan must continue to expand territorially on the Asian continent to survive as a country in a world ruled by the Darwinian laws of the survival of the fittest. I will provide a representative sample of these writings to show that social Darwinism was a significant factor in Japanese expansion. </w:t>
      </w:r>
    </w:p>
    <w:p w14:paraId="44F094A7" w14:textId="1F4C17B9" w:rsidR="0EC47D33" w:rsidRPr="00A15B28" w:rsidRDefault="0EC47D33" w:rsidP="0EC47D33">
      <w:pPr>
        <w:jc w:val="center"/>
        <w:rPr>
          <w:rFonts w:ascii="Times New Roman" w:hAnsi="Times New Roman" w:cs="Times New Roman"/>
          <w:lang w:val="en-GB" w:eastAsia="ja-JP"/>
        </w:rPr>
      </w:pPr>
    </w:p>
    <w:p w14:paraId="3B60585F" w14:textId="77777777" w:rsidR="00075190" w:rsidRPr="00A15B28" w:rsidRDefault="00075190" w:rsidP="0EC47D33">
      <w:pPr>
        <w:jc w:val="center"/>
        <w:rPr>
          <w:rFonts w:ascii="Times New Roman" w:hAnsi="Times New Roman" w:cs="Times New Roman"/>
          <w:lang w:val="en-GB" w:eastAsia="ja-JP"/>
        </w:rPr>
      </w:pPr>
    </w:p>
    <w:p w14:paraId="4D5CC098" w14:textId="77777777" w:rsidR="001B5AAA" w:rsidRPr="00A15B28" w:rsidRDefault="0EC47D33" w:rsidP="0EC47D33">
      <w:pPr>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日本の大陸膨張の要因としての社会進化論</w:t>
      </w:r>
    </w:p>
    <w:p w14:paraId="7A5566AD" w14:textId="77777777" w:rsidR="001B5AAA" w:rsidRPr="00A15B28" w:rsidRDefault="001B5AAA" w:rsidP="001B5AAA">
      <w:pPr>
        <w:rPr>
          <w:rFonts w:ascii="Times New Roman" w:eastAsia="MS Mincho" w:hAnsi="Times New Roman" w:cs="Times New Roman"/>
          <w:lang w:eastAsia="ja-JP"/>
        </w:rPr>
      </w:pPr>
    </w:p>
    <w:p w14:paraId="00B79179" w14:textId="4F5B0803" w:rsidR="006B73DE" w:rsidRPr="00A15B28" w:rsidRDefault="006B73DE" w:rsidP="00E07DDD">
      <w:pPr>
        <w:jc w:val="right"/>
        <w:rPr>
          <w:rFonts w:ascii="Times New Roman" w:eastAsia="MS Mincho" w:hAnsi="Times New Roman" w:cs="Times New Roman"/>
          <w:b/>
          <w:color w:val="4472C4" w:themeColor="accent1"/>
          <w:lang w:eastAsia="ja-JP"/>
        </w:rPr>
      </w:pPr>
      <w:r w:rsidRPr="00A15B28">
        <w:rPr>
          <w:rFonts w:ascii="Times New Roman" w:eastAsia="MS Mincho" w:hAnsi="Times New Roman" w:cs="Times New Roman"/>
          <w:b/>
          <w:color w:val="4472C4" w:themeColor="accent1"/>
          <w:lang w:eastAsia="ja-JP"/>
        </w:rPr>
        <w:t>帝京大学</w:t>
      </w:r>
    </w:p>
    <w:p w14:paraId="3950E46C" w14:textId="77777777" w:rsidR="001B5AAA" w:rsidRPr="00A15B28" w:rsidRDefault="001B5AAA" w:rsidP="001B5AAA">
      <w:pPr>
        <w:jc w:val="right"/>
        <w:rPr>
          <w:rFonts w:ascii="Times New Roman" w:hAnsi="Times New Roman" w:cs="Times New Roman"/>
          <w:b/>
          <w:color w:val="4472C4" w:themeColor="accent1"/>
          <w:lang w:eastAsia="ja-JP"/>
        </w:rPr>
      </w:pPr>
      <w:r w:rsidRPr="00A15B28">
        <w:rPr>
          <w:rFonts w:ascii="Times New Roman" w:hAnsi="Times New Roman" w:cs="Times New Roman"/>
          <w:b/>
          <w:color w:val="4472C4" w:themeColor="accent1"/>
          <w:lang w:eastAsia="ja-JP"/>
        </w:rPr>
        <w:t>クリストファー</w:t>
      </w:r>
      <w:r w:rsidRPr="00A15B28">
        <w:rPr>
          <w:rFonts w:ascii="Times New Roman" w:hAnsi="Times New Roman" w:cs="Times New Roman"/>
          <w:b/>
          <w:color w:val="4472C4" w:themeColor="accent1"/>
          <w:lang w:eastAsia="ja-JP"/>
        </w:rPr>
        <w:t xml:space="preserve"> W.A. </w:t>
      </w:r>
      <w:r w:rsidRPr="00A15B28">
        <w:rPr>
          <w:rFonts w:ascii="Times New Roman" w:hAnsi="Times New Roman" w:cs="Times New Roman"/>
          <w:b/>
          <w:color w:val="4472C4" w:themeColor="accent1"/>
          <w:lang w:eastAsia="ja-JP"/>
        </w:rPr>
        <w:t>スピルマン</w:t>
      </w:r>
    </w:p>
    <w:p w14:paraId="186737F9" w14:textId="77777777" w:rsidR="001B5AAA" w:rsidRPr="00A15B28" w:rsidRDefault="001B5AAA" w:rsidP="001B5AAA">
      <w:pPr>
        <w:rPr>
          <w:rFonts w:ascii="Times New Roman" w:hAnsi="Times New Roman" w:cs="Times New Roman"/>
          <w:lang w:eastAsia="ja-JP"/>
        </w:rPr>
      </w:pPr>
    </w:p>
    <w:p w14:paraId="4ADB1782" w14:textId="77777777" w:rsidR="001B5AAA" w:rsidRPr="00A15B28" w:rsidRDefault="001B5AAA" w:rsidP="00744053">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本報告は、社会進化論が日本の膨張に与えた影響に関して継続中の研究によるものである。報告者は数々の刊行物や未刊行の資料に基づき、多くの影響力ある日本</w:t>
      </w:r>
      <w:r w:rsidRPr="00A15B28">
        <w:rPr>
          <w:rFonts w:ascii="Times New Roman" w:hAnsi="Times New Roman" w:cs="Times New Roman"/>
          <w:lang w:eastAsia="ja-JP"/>
        </w:rPr>
        <w:lastRenderedPageBreak/>
        <w:t>人の思想に社会進化論が盛り込まれたことこそ、大陸における日本の膨張の重要な要因となった点を論じる。</w:t>
      </w:r>
    </w:p>
    <w:p w14:paraId="5221BE14" w14:textId="7BD9C482" w:rsidR="001B5AAA" w:rsidRPr="00A15B28" w:rsidRDefault="001B5AAA" w:rsidP="00744053">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明治時代には、多くの重要人物（例えば、哲学者の加藤弘之男爵（</w:t>
      </w:r>
      <w:r w:rsidRPr="00A15B28">
        <w:rPr>
          <w:rFonts w:ascii="Times New Roman" w:hAnsi="Times New Roman" w:cs="Times New Roman"/>
          <w:lang w:eastAsia="ja-JP"/>
        </w:rPr>
        <w:t>1836-1916</w:t>
      </w:r>
      <w:r w:rsidRPr="00A15B28">
        <w:rPr>
          <w:rFonts w:ascii="Times New Roman" w:hAnsi="Times New Roman" w:cs="Times New Roman"/>
          <w:lang w:eastAsia="ja-JP"/>
        </w:rPr>
        <w:t>）、哲学者の井上哲次郎（</w:t>
      </w:r>
      <w:r w:rsidRPr="00A15B28">
        <w:rPr>
          <w:rFonts w:ascii="Times New Roman" w:hAnsi="Times New Roman" w:cs="Times New Roman"/>
          <w:lang w:eastAsia="ja-JP"/>
        </w:rPr>
        <w:t>1856-1944</w:t>
      </w:r>
      <w:r w:rsidRPr="00A15B28">
        <w:rPr>
          <w:rFonts w:ascii="Times New Roman" w:hAnsi="Times New Roman" w:cs="Times New Roman"/>
          <w:lang w:eastAsia="ja-JP"/>
        </w:rPr>
        <w:t>）、教育者</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柔道創始者の嘉納治五郎（</w:t>
      </w:r>
      <w:r w:rsidRPr="00A15B28">
        <w:rPr>
          <w:rFonts w:ascii="Times New Roman" w:hAnsi="Times New Roman" w:cs="Times New Roman"/>
          <w:lang w:eastAsia="ja-JP"/>
        </w:rPr>
        <w:t>1860</w:t>
      </w:r>
      <w:r w:rsidR="00765E74" w:rsidRPr="00A15B28">
        <w:rPr>
          <w:rFonts w:ascii="Times New Roman" w:hAnsi="Times New Roman" w:cs="Times New Roman"/>
          <w:lang w:eastAsia="ja-JP"/>
        </w:rPr>
        <w:t>-</w:t>
      </w:r>
      <w:r w:rsidRPr="00A15B28">
        <w:rPr>
          <w:rFonts w:ascii="Times New Roman" w:hAnsi="Times New Roman" w:cs="Times New Roman"/>
          <w:lang w:eastAsia="ja-JP"/>
        </w:rPr>
        <w:t>1938</w:t>
      </w:r>
      <w:r w:rsidRPr="00A15B28">
        <w:rPr>
          <w:rFonts w:ascii="Times New Roman" w:hAnsi="Times New Roman" w:cs="Times New Roman"/>
          <w:lang w:eastAsia="ja-JP"/>
        </w:rPr>
        <w:t>）、そして政治家の山県有朋陸軍元帥（</w:t>
      </w:r>
      <w:r w:rsidRPr="00A15B28">
        <w:rPr>
          <w:rFonts w:ascii="Times New Roman" w:hAnsi="Times New Roman" w:cs="Times New Roman"/>
          <w:lang w:eastAsia="ja-JP"/>
        </w:rPr>
        <w:t>1838-1922</w:t>
      </w:r>
      <w:r w:rsidRPr="00A15B28">
        <w:rPr>
          <w:rFonts w:ascii="Times New Roman" w:hAnsi="Times New Roman" w:cs="Times New Roman"/>
          <w:lang w:eastAsia="ja-JP"/>
        </w:rPr>
        <w:t>））が、強固な国家と強力な軍隊に対する彼らの議論を正当化するために社会進化論者の発想を日常的に利用した。</w:t>
      </w:r>
    </w:p>
    <w:p w14:paraId="7385D5A9" w14:textId="77777777" w:rsidR="001B5AAA" w:rsidRPr="00A15B28" w:rsidRDefault="001B5AAA" w:rsidP="00744053">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19</w:t>
      </w:r>
      <w:r w:rsidRPr="00A15B28">
        <w:rPr>
          <w:rFonts w:ascii="Times New Roman" w:hAnsi="Times New Roman" w:cs="Times New Roman"/>
          <w:lang w:eastAsia="ja-JP"/>
        </w:rPr>
        <w:t>世紀の終わりまでには、社会進化論は自明なものと見られるほど普及していった。そこでは人種間の闘争が世界史の中心的な要素であるという確信がしばしば伴っていた。</w:t>
      </w:r>
    </w:p>
    <w:p w14:paraId="49729F79" w14:textId="7062B0C6" w:rsidR="001B5AAA" w:rsidRPr="00A15B28" w:rsidRDefault="001B5AAA" w:rsidP="00744053">
      <w:pPr>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第一次世界大戦後、日本の学術的著作物における社会進化論の支配力は弱まったが、社会進化論者の影響力は、ジャーナリストおよび右翼活動家の著作物において明確に看取される。こうした見方は、宇垣一成（</w:t>
      </w:r>
      <w:r w:rsidRPr="00A15B28">
        <w:rPr>
          <w:rFonts w:ascii="Times New Roman" w:hAnsi="Times New Roman" w:cs="Times New Roman"/>
          <w:lang w:eastAsia="ja-JP"/>
        </w:rPr>
        <w:t>1868-1956</w:t>
      </w:r>
      <w:r w:rsidRPr="00A15B28">
        <w:rPr>
          <w:rFonts w:ascii="Times New Roman" w:hAnsi="Times New Roman" w:cs="Times New Roman"/>
          <w:lang w:eastAsia="ja-JP"/>
        </w:rPr>
        <w:t>）、田中国重（</w:t>
      </w:r>
      <w:r w:rsidRPr="00A15B28">
        <w:rPr>
          <w:rFonts w:ascii="Times New Roman" w:hAnsi="Times New Roman" w:cs="Times New Roman"/>
          <w:lang w:eastAsia="ja-JP"/>
        </w:rPr>
        <w:t>1870-1941</w:t>
      </w:r>
      <w:r w:rsidRPr="00A15B28">
        <w:rPr>
          <w:rFonts w:ascii="Times New Roman" w:hAnsi="Times New Roman" w:cs="Times New Roman"/>
          <w:lang w:eastAsia="ja-JP"/>
        </w:rPr>
        <w:t>）、永田鉄山（</w:t>
      </w:r>
      <w:r w:rsidRPr="00A15B28">
        <w:rPr>
          <w:rFonts w:ascii="Times New Roman" w:hAnsi="Times New Roman" w:cs="Times New Roman"/>
          <w:lang w:eastAsia="ja-JP"/>
        </w:rPr>
        <w:t>1884-1935</w:t>
      </w:r>
      <w:r w:rsidRPr="00A15B28">
        <w:rPr>
          <w:rFonts w:ascii="Times New Roman" w:hAnsi="Times New Roman" w:cs="Times New Roman"/>
          <w:lang w:eastAsia="ja-JP"/>
        </w:rPr>
        <w:t>）、石原莞爾（</w:t>
      </w:r>
      <w:r w:rsidRPr="00A15B28">
        <w:rPr>
          <w:rFonts w:ascii="Times New Roman" w:hAnsi="Times New Roman" w:cs="Times New Roman"/>
          <w:lang w:eastAsia="ja-JP"/>
        </w:rPr>
        <w:t>1889-1949</w:t>
      </w:r>
      <w:r w:rsidRPr="00A15B28">
        <w:rPr>
          <w:rFonts w:ascii="Times New Roman" w:hAnsi="Times New Roman" w:cs="Times New Roman"/>
          <w:lang w:eastAsia="ja-JP"/>
        </w:rPr>
        <w:t>）のような有力な軍人の著作物においても顕著であった。彼らは平和主義と軍縮に反対し、適者生存というダーウィンの法則によって支配される世界において国家として生き残るために、日本はアジア大陸で領土を拡大し続けなければならないと主張した。社会進化論が日本の膨張の重要な要因であったことを示すために、報告者はこれらの著作物の代表的な例を提示するつもりである。</w:t>
      </w:r>
    </w:p>
    <w:p w14:paraId="5B32D141" w14:textId="77777777" w:rsidR="00036887" w:rsidRPr="00A15B28" w:rsidRDefault="00036887" w:rsidP="00744053">
      <w:pPr>
        <w:ind w:firstLineChars="100" w:firstLine="240"/>
        <w:jc w:val="both"/>
        <w:rPr>
          <w:rFonts w:ascii="Times New Roman" w:hAnsi="Times New Roman" w:cs="Times New Roman"/>
          <w:lang w:val="en-GB" w:eastAsia="ja-JP"/>
        </w:rPr>
      </w:pPr>
    </w:p>
    <w:p w14:paraId="6633C5AD" w14:textId="3269A437" w:rsidR="005C0093" w:rsidRPr="00A15B28" w:rsidRDefault="005C0093" w:rsidP="00744053">
      <w:pPr>
        <w:pStyle w:val="Heading1"/>
        <w:ind w:firstLine="284"/>
        <w:jc w:val="center"/>
        <w:rPr>
          <w:rFonts w:ascii="Times New Roman" w:hAnsi="Times New Roman" w:cs="Times New Roman"/>
          <w:lang w:eastAsia="ja-JP"/>
        </w:rPr>
      </w:pPr>
      <w:r w:rsidRPr="00A15B28">
        <w:rPr>
          <w:rFonts w:ascii="Times New Roman" w:hAnsi="Times New Roman" w:cs="Times New Roman"/>
          <w:lang w:eastAsia="ja-JP"/>
        </w:rPr>
        <w:t>TANIGAWA Shun (</w:t>
      </w:r>
      <w:proofErr w:type="spellStart"/>
      <w:r w:rsidRPr="00A15B28">
        <w:rPr>
          <w:rFonts w:ascii="Times New Roman" w:hAnsi="Times New Roman" w:cs="Times New Roman"/>
          <w:lang w:eastAsia="ja-JP"/>
        </w:rPr>
        <w:t>Waseda</w:t>
      </w:r>
      <w:proofErr w:type="spellEnd"/>
      <w:r w:rsidR="00195FB3" w:rsidRPr="00A15B28">
        <w:rPr>
          <w:rFonts w:ascii="Times New Roman" w:hAnsi="Times New Roman" w:cs="Times New Roman"/>
          <w:lang w:eastAsia="ja-JP"/>
        </w:rPr>
        <w:t xml:space="preserve"> University</w:t>
      </w:r>
      <w:r w:rsidRPr="00A15B28">
        <w:rPr>
          <w:rFonts w:ascii="Times New Roman" w:hAnsi="Times New Roman" w:cs="Times New Roman"/>
          <w:lang w:eastAsia="ja-JP"/>
        </w:rPr>
        <w:t>)</w:t>
      </w:r>
    </w:p>
    <w:p w14:paraId="66CD8AC0" w14:textId="0F1E8684" w:rsidR="00E25469" w:rsidRPr="00A15B28" w:rsidRDefault="0EC47D33" w:rsidP="00744053">
      <w:pPr>
        <w:pStyle w:val="Heading2"/>
        <w:ind w:firstLine="284"/>
        <w:jc w:val="center"/>
        <w:rPr>
          <w:rFonts w:ascii="Times New Roman" w:hAnsi="Times New Roman" w:cs="Times New Roman"/>
          <w:sz w:val="32"/>
          <w:szCs w:val="32"/>
          <w:lang w:eastAsia="ja-JP"/>
        </w:rPr>
      </w:pPr>
      <w:r w:rsidRPr="00A15B28">
        <w:rPr>
          <w:rFonts w:ascii="Times New Roman" w:hAnsi="Times New Roman" w:cs="Times New Roman"/>
          <w:sz w:val="32"/>
          <w:szCs w:val="32"/>
          <w:lang w:eastAsia="ja-JP"/>
        </w:rPr>
        <w:t>The beginnings of the Japanese colonial media system, 1898-1912</w:t>
      </w:r>
    </w:p>
    <w:p w14:paraId="47928F18" w14:textId="77777777" w:rsidR="00036887" w:rsidRPr="00A15B28" w:rsidRDefault="00036887" w:rsidP="00036887">
      <w:pPr>
        <w:autoSpaceDE w:val="0"/>
        <w:autoSpaceDN w:val="0"/>
        <w:adjustRightInd w:val="0"/>
        <w:jc w:val="both"/>
        <w:rPr>
          <w:rFonts w:ascii="Times New Roman" w:hAnsi="Times New Roman" w:cs="Times New Roman"/>
        </w:rPr>
      </w:pPr>
    </w:p>
    <w:p w14:paraId="4F6C6E3F" w14:textId="7641322C" w:rsidR="00E25469" w:rsidRPr="00A15B28" w:rsidRDefault="00E25469" w:rsidP="00036887">
      <w:pPr>
        <w:autoSpaceDE w:val="0"/>
        <w:autoSpaceDN w:val="0"/>
        <w:adjustRightInd w:val="0"/>
        <w:jc w:val="both"/>
        <w:rPr>
          <w:rFonts w:ascii="Times New Roman" w:hAnsi="Times New Roman" w:cs="Times New Roman"/>
          <w:lang w:eastAsia="zh-CN"/>
        </w:rPr>
      </w:pPr>
      <w:r w:rsidRPr="00A15B28">
        <w:rPr>
          <w:rFonts w:ascii="Times New Roman" w:hAnsi="Times New Roman" w:cs="Times New Roman"/>
          <w:lang w:eastAsia="zh-CN"/>
        </w:rPr>
        <w:t>How did Japan adapt and apply Western media systems domestically and in its</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early colonies? Focusing on Taiwan, this paper discusses the beginnings of the</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Japanese colonial media system.</w:t>
      </w:r>
    </w:p>
    <w:p w14:paraId="1930731D" w14:textId="787F4F93" w:rsidR="00E25469" w:rsidRPr="00A15B28" w:rsidRDefault="00E25469" w:rsidP="00744053">
      <w:pPr>
        <w:autoSpaceDE w:val="0"/>
        <w:autoSpaceDN w:val="0"/>
        <w:adjustRightInd w:val="0"/>
        <w:ind w:firstLine="284"/>
        <w:jc w:val="both"/>
        <w:rPr>
          <w:rFonts w:ascii="Times New Roman" w:hAnsi="Times New Roman" w:cs="Times New Roman"/>
          <w:lang w:eastAsia="zh-CN"/>
        </w:rPr>
      </w:pPr>
      <w:r w:rsidRPr="00A15B28">
        <w:rPr>
          <w:rFonts w:ascii="Times New Roman" w:hAnsi="Times New Roman" w:cs="Times New Roman"/>
          <w:lang w:eastAsia="zh-CN"/>
        </w:rPr>
        <w:t>In Taiwan, the newspapers were first published by Europeans at the end</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of the Qing Dynasty. When Taiwan came under Japanese rule, newspapers</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published by Japanese adhered to mainland Japanese press laws, controlling</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the public sphere in Japanese- Chinese- and English-language media there.</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 xml:space="preserve">However, when </w:t>
      </w:r>
      <w:proofErr w:type="spellStart"/>
      <w:r w:rsidRPr="00A15B28">
        <w:rPr>
          <w:rFonts w:ascii="Times New Roman" w:hAnsi="Times New Roman" w:cs="Times New Roman"/>
          <w:lang w:eastAsia="zh-CN"/>
        </w:rPr>
        <w:t>Gotō</w:t>
      </w:r>
      <w:proofErr w:type="spellEnd"/>
      <w:r w:rsidRPr="00A15B28">
        <w:rPr>
          <w:rFonts w:ascii="Times New Roman" w:hAnsi="Times New Roman" w:cs="Times New Roman"/>
          <w:lang w:eastAsia="zh-CN"/>
        </w:rPr>
        <w:t xml:space="preserve"> </w:t>
      </w:r>
      <w:proofErr w:type="spellStart"/>
      <w:r w:rsidRPr="00A15B28">
        <w:rPr>
          <w:rFonts w:ascii="Times New Roman" w:hAnsi="Times New Roman" w:cs="Times New Roman"/>
          <w:lang w:eastAsia="zh-CN"/>
        </w:rPr>
        <w:t>Shinpei</w:t>
      </w:r>
      <w:proofErr w:type="spellEnd"/>
      <w:r w:rsidRPr="00A15B28">
        <w:rPr>
          <w:rFonts w:ascii="Times New Roman" w:hAnsi="Times New Roman" w:cs="Times New Roman"/>
          <w:lang w:eastAsia="zh-CN"/>
        </w:rPr>
        <w:t xml:space="preserve"> (1857-1929) became the head of civilian affairs in</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the Japanese government of Taiwan in 1898, the media system changed.</w:t>
      </w:r>
    </w:p>
    <w:p w14:paraId="52CB397E" w14:textId="5C751623" w:rsidR="00E25469" w:rsidRPr="00A15B28" w:rsidRDefault="00E25469" w:rsidP="00744053">
      <w:pPr>
        <w:autoSpaceDE w:val="0"/>
        <w:autoSpaceDN w:val="0"/>
        <w:adjustRightInd w:val="0"/>
        <w:ind w:firstLine="284"/>
        <w:jc w:val="both"/>
        <w:rPr>
          <w:rFonts w:ascii="Times New Roman" w:hAnsi="Times New Roman" w:cs="Times New Roman"/>
          <w:lang w:eastAsia="zh-CN"/>
        </w:rPr>
      </w:pPr>
      <w:r w:rsidRPr="00A15B28">
        <w:rPr>
          <w:rFonts w:ascii="Times New Roman" w:hAnsi="Times New Roman" w:cs="Times New Roman"/>
          <w:lang w:eastAsia="zh-CN"/>
        </w:rPr>
        <w:t xml:space="preserve">Once in office in Taiwan, </w:t>
      </w:r>
      <w:proofErr w:type="spellStart"/>
      <w:r w:rsidRPr="00A15B28">
        <w:rPr>
          <w:rFonts w:ascii="Times New Roman" w:hAnsi="Times New Roman" w:cs="Times New Roman"/>
          <w:lang w:eastAsia="zh-CN"/>
        </w:rPr>
        <w:t>Gotō</w:t>
      </w:r>
      <w:proofErr w:type="spellEnd"/>
      <w:r w:rsidRPr="00A15B28">
        <w:rPr>
          <w:rFonts w:ascii="Times New Roman" w:hAnsi="Times New Roman" w:cs="Times New Roman"/>
          <w:lang w:eastAsia="zh-CN"/>
        </w:rPr>
        <w:t xml:space="preserve"> presented the mainland Japanese</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government with an evolving model of colonial media control. As Taiwan’s</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 xml:space="preserve">civilian governor </w:t>
      </w:r>
      <w:proofErr w:type="spellStart"/>
      <w:r w:rsidRPr="00A15B28">
        <w:rPr>
          <w:rFonts w:ascii="Times New Roman" w:hAnsi="Times New Roman" w:cs="Times New Roman"/>
          <w:lang w:eastAsia="zh-CN"/>
        </w:rPr>
        <w:t>Gotō</w:t>
      </w:r>
      <w:proofErr w:type="spellEnd"/>
      <w:r w:rsidRPr="00A15B28">
        <w:rPr>
          <w:rFonts w:ascii="Times New Roman" w:hAnsi="Times New Roman" w:cs="Times New Roman"/>
          <w:lang w:eastAsia="zh-CN"/>
        </w:rPr>
        <w:t>, who had an acute appreciation of the power of the mass</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media in Japan and had witnessed Western civil society through his studies in</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Germany, organized collaborators from among prosperous, educated Japanese</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and Han Chinese, introducing a policy of controlled modernization, a variation</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on Habermas’s ‘Bourgeois Public Sphere’ that could be described as a</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‘Gentlemanly Colonial Public Sphere’.</w:t>
      </w:r>
    </w:p>
    <w:p w14:paraId="7E5A0106" w14:textId="1CA99D0E" w:rsidR="00E25469" w:rsidRPr="00A15B28" w:rsidRDefault="00E25469" w:rsidP="00744053">
      <w:pPr>
        <w:autoSpaceDE w:val="0"/>
        <w:autoSpaceDN w:val="0"/>
        <w:adjustRightInd w:val="0"/>
        <w:ind w:firstLine="284"/>
        <w:jc w:val="both"/>
        <w:rPr>
          <w:rFonts w:ascii="Times New Roman" w:hAnsi="Times New Roman" w:cs="Times New Roman"/>
          <w:lang w:eastAsia="zh-CN"/>
        </w:rPr>
      </w:pPr>
      <w:r w:rsidRPr="00A15B28">
        <w:rPr>
          <w:rFonts w:ascii="Times New Roman" w:hAnsi="Times New Roman" w:cs="Times New Roman"/>
          <w:lang w:eastAsia="zh-CN"/>
        </w:rPr>
        <w:t>In order to tackle the publications of the British people in Taiwan</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 xml:space="preserve">protected by extraterritoriality under the unequal treaties, </w:t>
      </w:r>
      <w:proofErr w:type="spellStart"/>
      <w:r w:rsidRPr="00A15B28">
        <w:rPr>
          <w:rFonts w:ascii="Times New Roman" w:hAnsi="Times New Roman" w:cs="Times New Roman"/>
          <w:lang w:eastAsia="zh-CN"/>
        </w:rPr>
        <w:t>Got</w:t>
      </w:r>
      <w:r w:rsidR="00763CF5" w:rsidRPr="00A15B28">
        <w:rPr>
          <w:rFonts w:ascii="Times New Roman" w:eastAsia="MS Mincho" w:hAnsi="Times New Roman" w:cs="Times New Roman"/>
          <w:lang w:eastAsia="ja-JP"/>
        </w:rPr>
        <w:t>ō</w:t>
      </w:r>
      <w:proofErr w:type="spellEnd"/>
      <w:r w:rsidRPr="00A15B28">
        <w:rPr>
          <w:rFonts w:ascii="Times New Roman" w:hAnsi="Times New Roman" w:cs="Times New Roman"/>
          <w:lang w:eastAsia="zh-CN"/>
        </w:rPr>
        <w:t xml:space="preserve"> introduced ne</w:t>
      </w:r>
      <w:r w:rsidR="00B91A87" w:rsidRPr="00A15B28">
        <w:rPr>
          <w:rFonts w:ascii="Times New Roman" w:hAnsi="Times New Roman" w:cs="Times New Roman"/>
          <w:lang w:eastAsia="zh-CN"/>
        </w:rPr>
        <w:t xml:space="preserve">w </w:t>
      </w:r>
      <w:r w:rsidRPr="00A15B28">
        <w:rPr>
          <w:rFonts w:ascii="Times New Roman" w:hAnsi="Times New Roman" w:cs="Times New Roman"/>
          <w:lang w:eastAsia="zh-CN"/>
        </w:rPr>
        <w:t xml:space="preserve">colonial press laws. In Taiwan, </w:t>
      </w:r>
      <w:proofErr w:type="spellStart"/>
      <w:r w:rsidRPr="00A15B28">
        <w:rPr>
          <w:rFonts w:ascii="Times New Roman" w:hAnsi="Times New Roman" w:cs="Times New Roman"/>
          <w:lang w:eastAsia="zh-CN"/>
        </w:rPr>
        <w:t>Gotō</w:t>
      </w:r>
      <w:proofErr w:type="spellEnd"/>
      <w:r w:rsidRPr="00A15B28">
        <w:rPr>
          <w:rFonts w:ascii="Times New Roman" w:hAnsi="Times New Roman" w:cs="Times New Roman"/>
          <w:lang w:eastAsia="zh-CN"/>
        </w:rPr>
        <w:t xml:space="preserve"> engaged Han Chinese intellectuals to</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challenge Manchurian rule in mainland China. In 1906, as the first director of</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 xml:space="preserve">the South Manchuria Railway Company in Manchuria, </w:t>
      </w:r>
      <w:proofErr w:type="spellStart"/>
      <w:r w:rsidRPr="00A15B28">
        <w:rPr>
          <w:rFonts w:ascii="Times New Roman" w:hAnsi="Times New Roman" w:cs="Times New Roman"/>
          <w:lang w:eastAsia="zh-CN"/>
        </w:rPr>
        <w:t>Gotō</w:t>
      </w:r>
      <w:proofErr w:type="spellEnd"/>
      <w:r w:rsidRPr="00A15B28">
        <w:rPr>
          <w:rFonts w:ascii="Times New Roman" w:hAnsi="Times New Roman" w:cs="Times New Roman"/>
          <w:lang w:eastAsia="zh-CN"/>
        </w:rPr>
        <w:t xml:space="preserve"> succeeded in</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establishing another ‘Gentlemanly Colonial Public Sphere’ by the tactics he had</w:t>
      </w:r>
      <w:r w:rsidR="00B91A87" w:rsidRPr="00A15B28">
        <w:rPr>
          <w:rFonts w:ascii="Times New Roman" w:hAnsi="Times New Roman" w:cs="Times New Roman"/>
          <w:lang w:eastAsia="zh-CN"/>
        </w:rPr>
        <w:t xml:space="preserve"> </w:t>
      </w:r>
      <w:r w:rsidRPr="00A15B28">
        <w:rPr>
          <w:rFonts w:ascii="Times New Roman" w:hAnsi="Times New Roman" w:cs="Times New Roman"/>
          <w:lang w:eastAsia="zh-CN"/>
        </w:rPr>
        <w:t>applied to Taiwan.</w:t>
      </w:r>
    </w:p>
    <w:p w14:paraId="4EA6846C" w14:textId="0600338B" w:rsidR="00E25469" w:rsidRPr="00A15B28" w:rsidRDefault="0EC47D33" w:rsidP="00744053">
      <w:pPr>
        <w:autoSpaceDE w:val="0"/>
        <w:autoSpaceDN w:val="0"/>
        <w:adjustRightInd w:val="0"/>
        <w:ind w:firstLine="284"/>
        <w:jc w:val="both"/>
        <w:rPr>
          <w:rFonts w:ascii="Times New Roman" w:hAnsi="Times New Roman" w:cs="Times New Roman"/>
          <w:lang w:eastAsia="zh-CN"/>
        </w:rPr>
      </w:pPr>
      <w:r w:rsidRPr="00A15B28">
        <w:rPr>
          <w:rFonts w:ascii="Times New Roman" w:hAnsi="Times New Roman" w:cs="Times New Roman"/>
          <w:lang w:eastAsia="zh-CN"/>
        </w:rPr>
        <w:lastRenderedPageBreak/>
        <w:t xml:space="preserve">To facilitate colonial management in the midst of competing imperialisms in Northeast Asia, and in order to protect Japanese interests, </w:t>
      </w:r>
      <w:proofErr w:type="spellStart"/>
      <w:r w:rsidRPr="00A15B28">
        <w:rPr>
          <w:rFonts w:ascii="Times New Roman" w:hAnsi="Times New Roman" w:cs="Times New Roman"/>
          <w:lang w:eastAsia="zh-CN"/>
        </w:rPr>
        <w:t>Gotō</w:t>
      </w:r>
      <w:proofErr w:type="spellEnd"/>
      <w:r w:rsidRPr="00A15B28">
        <w:rPr>
          <w:rFonts w:ascii="Times New Roman" w:hAnsi="Times New Roman" w:cs="Times New Roman"/>
          <w:lang w:eastAsia="zh-CN"/>
        </w:rPr>
        <w:t xml:space="preserve"> </w:t>
      </w:r>
      <w:proofErr w:type="spellStart"/>
      <w:r w:rsidRPr="00A15B28">
        <w:rPr>
          <w:rFonts w:ascii="Times New Roman" w:hAnsi="Times New Roman" w:cs="Times New Roman"/>
          <w:lang w:eastAsia="zh-CN"/>
        </w:rPr>
        <w:t>Shinpei</w:t>
      </w:r>
      <w:proofErr w:type="spellEnd"/>
      <w:r w:rsidRPr="00A15B28">
        <w:rPr>
          <w:rFonts w:ascii="Times New Roman" w:hAnsi="Times New Roman" w:cs="Times New Roman"/>
          <w:lang w:eastAsia="zh-CN"/>
        </w:rPr>
        <w:t xml:space="preserve"> introduced a “Public Sphere” from above. His ‘colonial gentlemen’ coopted local people whose support for modernization formed an important part of his plans for the model of Japanese media control that he brought to the earliest colonies in the Japanese Empire.</w:t>
      </w:r>
    </w:p>
    <w:p w14:paraId="7F61D8AD" w14:textId="6C1869DB" w:rsidR="0EC47D33" w:rsidRPr="00A15B28" w:rsidRDefault="0EC47D33" w:rsidP="0EC47D33">
      <w:pPr>
        <w:ind w:firstLine="284"/>
        <w:rPr>
          <w:rFonts w:ascii="Times New Roman" w:hAnsi="Times New Roman" w:cs="Times New Roman"/>
          <w:lang w:eastAsia="zh-CN"/>
        </w:rPr>
      </w:pPr>
    </w:p>
    <w:p w14:paraId="5549F065" w14:textId="62BFF95D" w:rsidR="005C0093" w:rsidRPr="00A15B28" w:rsidRDefault="005C0093" w:rsidP="0EC47D33">
      <w:pPr>
        <w:pStyle w:val="Heading2"/>
        <w:jc w:val="center"/>
        <w:rPr>
          <w:rFonts w:ascii="Times New Roman" w:hAnsi="Times New Roman" w:cs="Times New Roman"/>
          <w:b/>
          <w:sz w:val="28"/>
          <w:szCs w:val="28"/>
          <w:lang w:eastAsia="ja-JP"/>
        </w:rPr>
      </w:pPr>
      <w:r w:rsidRPr="00A15B28">
        <w:rPr>
          <w:rFonts w:ascii="Times New Roman" w:hAnsi="Times New Roman" w:cs="Times New Roman"/>
          <w:b/>
          <w:sz w:val="28"/>
          <w:szCs w:val="28"/>
          <w:shd w:val="clear" w:color="auto" w:fill="FFFFFF"/>
          <w:lang w:eastAsia="ja-JP"/>
        </w:rPr>
        <w:t>諸帝国の中における近代日本の植民地言論の誕生</w:t>
      </w:r>
    </w:p>
    <w:p w14:paraId="5D250B0E" w14:textId="50C61591" w:rsidR="005C0093" w:rsidRPr="00A15B28" w:rsidRDefault="005C0093" w:rsidP="0EC47D33">
      <w:pPr>
        <w:rPr>
          <w:rFonts w:ascii="Times New Roman" w:eastAsia="MS Mincho" w:hAnsi="Times New Roman" w:cs="Times New Roman"/>
          <w:shd w:val="clear" w:color="auto" w:fill="FFFFFF"/>
          <w:lang w:eastAsia="ja-JP"/>
        </w:rPr>
      </w:pPr>
    </w:p>
    <w:p w14:paraId="769632AF" w14:textId="188D01DA" w:rsidR="006B73DE" w:rsidRPr="00A15B28" w:rsidRDefault="006B73DE" w:rsidP="00744053">
      <w:pPr>
        <w:jc w:val="right"/>
        <w:rPr>
          <w:rFonts w:ascii="Times New Roman" w:eastAsia="MS Mincho" w:hAnsi="Times New Roman" w:cs="Times New Roman"/>
          <w:b/>
          <w:color w:val="4472C4" w:themeColor="accent1"/>
          <w:shd w:val="clear" w:color="auto" w:fill="FFFFFF"/>
          <w:lang w:eastAsia="ja-JP"/>
        </w:rPr>
      </w:pPr>
      <w:r w:rsidRPr="00A15B28">
        <w:rPr>
          <w:rFonts w:ascii="Times New Roman" w:eastAsia="MS Mincho" w:hAnsi="Times New Roman" w:cs="Times New Roman"/>
          <w:b/>
          <w:color w:val="4472C4" w:themeColor="accent1"/>
          <w:shd w:val="clear" w:color="auto" w:fill="FFFFFF"/>
          <w:lang w:eastAsia="ja-JP"/>
        </w:rPr>
        <w:t>早稲田大学</w:t>
      </w:r>
    </w:p>
    <w:p w14:paraId="748CB8F9" w14:textId="6C071BBA" w:rsidR="006B73DE" w:rsidRPr="00A15B28" w:rsidRDefault="006B73DE" w:rsidP="00744053">
      <w:pPr>
        <w:ind w:left="6960" w:firstLine="720"/>
        <w:jc w:val="right"/>
        <w:rPr>
          <w:rFonts w:ascii="Times New Roman" w:eastAsia="MS Mincho" w:hAnsi="Times New Roman" w:cs="Times New Roman"/>
          <w:b/>
          <w:color w:val="4472C4" w:themeColor="accent1"/>
          <w:shd w:val="clear" w:color="auto" w:fill="FFFFFF"/>
          <w:lang w:eastAsia="ja-JP"/>
        </w:rPr>
      </w:pPr>
      <w:r w:rsidRPr="00A15B28">
        <w:rPr>
          <w:rFonts w:ascii="Times New Roman" w:eastAsia="MS Mincho" w:hAnsi="Times New Roman" w:cs="Times New Roman"/>
          <w:b/>
          <w:color w:val="4472C4" w:themeColor="accent1"/>
          <w:shd w:val="clear" w:color="auto" w:fill="FFFFFF"/>
          <w:lang w:eastAsia="ja-JP"/>
        </w:rPr>
        <w:t>谷川</w:t>
      </w:r>
      <w:r w:rsidR="00116A51" w:rsidRPr="00A15B28">
        <w:rPr>
          <w:rFonts w:ascii="Times New Roman" w:eastAsia="MS Mincho" w:hAnsi="Times New Roman" w:cs="Times New Roman"/>
          <w:b/>
          <w:color w:val="4472C4" w:themeColor="accent1"/>
          <w:shd w:val="clear" w:color="auto" w:fill="FFFFFF"/>
          <w:lang w:eastAsia="ja-JP"/>
        </w:rPr>
        <w:t>舜</w:t>
      </w:r>
    </w:p>
    <w:p w14:paraId="17E26EC3" w14:textId="77777777" w:rsidR="006B73DE" w:rsidRPr="00A15B28" w:rsidRDefault="006B73DE" w:rsidP="0EC47D33">
      <w:pPr>
        <w:rPr>
          <w:rFonts w:ascii="Times New Roman" w:eastAsia="MS Mincho" w:hAnsi="Times New Roman" w:cs="Times New Roman"/>
          <w:shd w:val="clear" w:color="auto" w:fill="FFFFFF"/>
          <w:lang w:eastAsia="ja-JP"/>
        </w:rPr>
      </w:pPr>
    </w:p>
    <w:p w14:paraId="73A2E200" w14:textId="5CD2FB57" w:rsidR="005D33DE" w:rsidRPr="00A15B28" w:rsidRDefault="005D33DE" w:rsidP="00744053">
      <w:pPr>
        <w:pStyle w:val="3ziulaheps"/>
        <w:spacing w:before="0" w:beforeAutospacing="0" w:after="0" w:afterAutospacing="0"/>
        <w:ind w:firstLineChars="100" w:firstLine="240"/>
        <w:jc w:val="both"/>
        <w:rPr>
          <w:rFonts w:eastAsiaTheme="minorEastAsia"/>
          <w:lang w:eastAsia="ja-JP"/>
        </w:rPr>
      </w:pPr>
      <w:r w:rsidRPr="00A15B28">
        <w:rPr>
          <w:rFonts w:eastAsiaTheme="minorEastAsia"/>
          <w:lang w:eastAsia="ja-JP"/>
        </w:rPr>
        <w:t>遅れて「文明国」となった近代日本が、西洋由来の近代的言論空間を内地だけでなく植民地にも導入した時、いかに参照し修正して適用させたのか。本報告では、近代日本初の海外領土となった台湾に着目し、帝国日本の植民地言論が生まれた歴史を明らかにする。</w:t>
      </w:r>
    </w:p>
    <w:p w14:paraId="01021F70" w14:textId="16009582" w:rsidR="005D33DE" w:rsidRPr="00A15B28" w:rsidRDefault="005D33DE" w:rsidP="00744053">
      <w:pPr>
        <w:pStyle w:val="3ziulaheps"/>
        <w:spacing w:before="0" w:beforeAutospacing="0" w:after="0" w:afterAutospacing="0"/>
        <w:ind w:firstLineChars="100" w:firstLine="240"/>
        <w:jc w:val="both"/>
        <w:rPr>
          <w:rFonts w:eastAsiaTheme="minorEastAsia"/>
          <w:lang w:eastAsia="ja-JP"/>
        </w:rPr>
      </w:pPr>
      <w:r w:rsidRPr="00A15B28">
        <w:rPr>
          <w:rFonts w:eastAsiaTheme="minorEastAsia"/>
          <w:lang w:eastAsia="ja-JP"/>
        </w:rPr>
        <w:t>台湾では清朝末期において西洋人により新聞事業の端緒が開かれていたが、日本統治下になると内地言論法規を根拠に日本人によって新聞発行が本格的になされ、和文</w:t>
      </w:r>
      <w:r w:rsidRPr="00A15B28">
        <w:rPr>
          <w:rFonts w:eastAsia="PMingLiU"/>
          <w:lang w:eastAsia="ja-JP"/>
        </w:rPr>
        <w:t>・</w:t>
      </w:r>
      <w:r w:rsidRPr="00A15B28">
        <w:rPr>
          <w:rFonts w:eastAsiaTheme="minorEastAsia"/>
          <w:lang w:eastAsia="ja-JP"/>
        </w:rPr>
        <w:t>漢文</w:t>
      </w:r>
      <w:r w:rsidRPr="00A15B28">
        <w:rPr>
          <w:rFonts w:eastAsia="PMingLiU"/>
          <w:lang w:eastAsia="ja-JP"/>
        </w:rPr>
        <w:t>・</w:t>
      </w:r>
      <w:r w:rsidRPr="00A15B28">
        <w:rPr>
          <w:rFonts w:eastAsiaTheme="minorEastAsia"/>
          <w:lang w:eastAsia="ja-JP"/>
        </w:rPr>
        <w:t>英文による言論活動が展開した。ところが、</w:t>
      </w:r>
      <w:r w:rsidRPr="00A15B28">
        <w:rPr>
          <w:rFonts w:eastAsiaTheme="minorEastAsia"/>
          <w:lang w:eastAsia="ja-JP"/>
        </w:rPr>
        <w:t>1898</w:t>
      </w:r>
      <w:r w:rsidRPr="00A15B28">
        <w:rPr>
          <w:rFonts w:eastAsiaTheme="minorEastAsia"/>
          <w:lang w:eastAsia="ja-JP"/>
        </w:rPr>
        <w:t>年の後藤新平（</w:t>
      </w:r>
      <w:r w:rsidRPr="00A15B28">
        <w:rPr>
          <w:rFonts w:eastAsiaTheme="minorEastAsia"/>
          <w:lang w:eastAsia="ja-JP"/>
        </w:rPr>
        <w:t>1857-1929</w:t>
      </w:r>
      <w:r w:rsidRPr="00A15B28">
        <w:rPr>
          <w:rFonts w:eastAsiaTheme="minorEastAsia"/>
          <w:lang w:eastAsia="ja-JP"/>
        </w:rPr>
        <w:t>）の台湾赴任によって言論空間は一変する。</w:t>
      </w:r>
    </w:p>
    <w:p w14:paraId="1FEAC31B" w14:textId="6F3476D6" w:rsidR="005D33DE" w:rsidRPr="00A15B28" w:rsidRDefault="005D33DE" w:rsidP="00744053">
      <w:pPr>
        <w:pStyle w:val="3ziulaheps"/>
        <w:spacing w:before="0" w:beforeAutospacing="0" w:after="0" w:afterAutospacing="0"/>
        <w:ind w:firstLineChars="100" w:firstLine="240"/>
        <w:jc w:val="both"/>
        <w:rPr>
          <w:rFonts w:eastAsiaTheme="minorEastAsia"/>
          <w:lang w:eastAsia="ja-JP"/>
        </w:rPr>
      </w:pPr>
      <w:r w:rsidRPr="00A15B28">
        <w:rPr>
          <w:rFonts w:eastAsiaTheme="minorEastAsia"/>
          <w:lang w:eastAsia="ja-JP"/>
        </w:rPr>
        <w:t>内地で新聞の威力を体験し、ドイツ留学で西洋市民社会を目撃した後藤は、民政長官として本国政府の介入に対峙するため、台湾総督府の近代化政策に協力する者を「市民的公共圏」（ハーバーマス）に相当する「『植民地紳士』的公共圏」へと組織し、教養と財産を持った植民地在住日本人と漢族台湾人の言論（和文</w:t>
      </w:r>
      <w:r w:rsidRPr="00A15B28">
        <w:rPr>
          <w:rFonts w:eastAsia="PMingLiU"/>
          <w:lang w:eastAsia="ja-JP"/>
        </w:rPr>
        <w:t>・</w:t>
      </w:r>
      <w:r w:rsidRPr="00A15B28">
        <w:rPr>
          <w:rFonts w:eastAsiaTheme="minorEastAsia"/>
          <w:lang w:eastAsia="ja-JP"/>
        </w:rPr>
        <w:t>漢文）による公論空間を形成した。さらに、不平等条約を背景とした在台英国人の島内言論活動には植民地法規によって、対岸の満族支配下の清国には清国教養人を招きその漢族意識の活用によって対峙した。</w:t>
      </w:r>
    </w:p>
    <w:p w14:paraId="35A05028" w14:textId="35187EE8" w:rsidR="005D33DE" w:rsidRPr="00A15B28" w:rsidRDefault="005D33DE" w:rsidP="00744053">
      <w:pPr>
        <w:pStyle w:val="3ziulaheps"/>
        <w:spacing w:before="0" w:beforeAutospacing="0" w:after="0" w:afterAutospacing="0"/>
        <w:ind w:firstLineChars="100" w:firstLine="240"/>
        <w:jc w:val="both"/>
        <w:rPr>
          <w:rFonts w:eastAsiaTheme="minorEastAsia"/>
          <w:lang w:eastAsia="ja-JP"/>
        </w:rPr>
      </w:pPr>
      <w:r w:rsidRPr="00A15B28">
        <w:rPr>
          <w:rFonts w:eastAsiaTheme="minorEastAsia"/>
          <w:lang w:eastAsia="ja-JP"/>
        </w:rPr>
        <w:t>その後、</w:t>
      </w:r>
      <w:r w:rsidRPr="00A15B28">
        <w:rPr>
          <w:rFonts w:eastAsiaTheme="minorEastAsia"/>
          <w:lang w:eastAsia="ja-JP"/>
        </w:rPr>
        <w:t>1906</w:t>
      </w:r>
      <w:r w:rsidRPr="00A15B28">
        <w:rPr>
          <w:rFonts w:eastAsiaTheme="minorEastAsia"/>
          <w:lang w:eastAsia="ja-JP"/>
        </w:rPr>
        <w:t>年に満鉄総裁となった後藤は、満洲でも同様の手法で、既存日本語紙に飽き足らず、現地語欄を設けた新聞を新創刊して後藤系の「『植民地紳士』的公共圏」を形成し直した。</w:t>
      </w:r>
    </w:p>
    <w:p w14:paraId="458D9821" w14:textId="01F7DC8A" w:rsidR="005D33DE" w:rsidRPr="00A15B28" w:rsidRDefault="005D33DE" w:rsidP="00744053">
      <w:pPr>
        <w:pStyle w:val="3ziulaheps"/>
        <w:spacing w:before="0" w:beforeAutospacing="0" w:after="0" w:afterAutospacing="0"/>
        <w:ind w:firstLineChars="100" w:firstLine="240"/>
        <w:jc w:val="both"/>
        <w:rPr>
          <w:rFonts w:eastAsiaTheme="minorEastAsia"/>
          <w:lang w:eastAsia="ja-JP"/>
        </w:rPr>
      </w:pPr>
      <w:r w:rsidRPr="00A15B28">
        <w:rPr>
          <w:rFonts w:eastAsiaTheme="minorEastAsia"/>
          <w:lang w:eastAsia="ja-JP"/>
        </w:rPr>
        <w:t>諸帝国がせめぎ合う時代において外地経営を円滑化するため、本国を含むあらゆる介入から排他的な領域とするべく、近代化の魅力によって現地人も組み込んだ植民地紳士＝エスタブリッシュメントによる「公共圏」が日本の植民地に成立したのである。</w:t>
      </w:r>
    </w:p>
    <w:p w14:paraId="5A362CBF" w14:textId="77777777" w:rsidR="00B91A87" w:rsidRPr="00A15B28" w:rsidRDefault="00B91A87" w:rsidP="00B91A87">
      <w:pPr>
        <w:rPr>
          <w:rFonts w:ascii="Times New Roman" w:hAnsi="Times New Roman" w:cs="Times New Roman"/>
          <w:lang w:eastAsia="ja-JP"/>
        </w:rPr>
      </w:pPr>
    </w:p>
    <w:p w14:paraId="3B135048" w14:textId="5C885572" w:rsidR="00360B5E" w:rsidRPr="00A15B28" w:rsidRDefault="00360B5E" w:rsidP="00744053">
      <w:pPr>
        <w:pStyle w:val="Heading1"/>
        <w:ind w:firstLine="284"/>
        <w:jc w:val="center"/>
        <w:rPr>
          <w:rFonts w:ascii="Times New Roman" w:hAnsi="Times New Roman" w:cs="Times New Roman"/>
          <w:lang w:eastAsia="ja-JP"/>
        </w:rPr>
      </w:pPr>
      <w:r w:rsidRPr="00A15B28">
        <w:rPr>
          <w:rFonts w:ascii="Times New Roman" w:hAnsi="Times New Roman" w:cs="Times New Roman"/>
          <w:lang w:eastAsia="ja-JP"/>
        </w:rPr>
        <w:t>TITOV</w:t>
      </w:r>
      <w:r w:rsidR="00036887" w:rsidRPr="00A15B28">
        <w:rPr>
          <w:rFonts w:ascii="Times New Roman" w:hAnsi="Times New Roman" w:cs="Times New Roman"/>
          <w:lang w:eastAsia="ja-JP"/>
        </w:rPr>
        <w:t>,</w:t>
      </w:r>
      <w:r w:rsidRPr="00A15B28">
        <w:rPr>
          <w:rFonts w:ascii="Times New Roman" w:hAnsi="Times New Roman" w:cs="Times New Roman"/>
          <w:lang w:eastAsia="ja-JP"/>
        </w:rPr>
        <w:t xml:space="preserve"> Alexander (Queen’s</w:t>
      </w:r>
      <w:r w:rsidR="00DC1FE4" w:rsidRPr="00A15B28">
        <w:rPr>
          <w:rFonts w:ascii="Times New Roman" w:hAnsi="Times New Roman" w:cs="Times New Roman"/>
          <w:lang w:eastAsia="ja-JP"/>
        </w:rPr>
        <w:t xml:space="preserve"> University Belfast</w:t>
      </w:r>
      <w:r w:rsidRPr="00A15B28">
        <w:rPr>
          <w:rFonts w:ascii="Times New Roman" w:hAnsi="Times New Roman" w:cs="Times New Roman"/>
          <w:lang w:eastAsia="ja-JP"/>
        </w:rPr>
        <w:t>)</w:t>
      </w:r>
    </w:p>
    <w:p w14:paraId="6EFBBF4F" w14:textId="5AB47310" w:rsidR="00360B5E" w:rsidRPr="00A15B28" w:rsidRDefault="0EC47D33" w:rsidP="00744053">
      <w:pPr>
        <w:pStyle w:val="Heading2"/>
        <w:ind w:firstLine="284"/>
        <w:jc w:val="center"/>
        <w:rPr>
          <w:rFonts w:ascii="Times New Roman" w:hAnsi="Times New Roman" w:cs="Times New Roman"/>
          <w:sz w:val="32"/>
          <w:szCs w:val="32"/>
        </w:rPr>
      </w:pPr>
      <w:r w:rsidRPr="00A15B28">
        <w:rPr>
          <w:rFonts w:ascii="Times New Roman" w:hAnsi="Times New Roman" w:cs="Times New Roman"/>
          <w:sz w:val="32"/>
          <w:szCs w:val="32"/>
        </w:rPr>
        <w:t>Empire or homeland? The ambiguity between the imperial and the national in Russia’s engagement in North East Asia.</w:t>
      </w:r>
    </w:p>
    <w:p w14:paraId="61DE90B0" w14:textId="25167D01" w:rsidR="0EC47D33" w:rsidRPr="00A15B28" w:rsidRDefault="0EC47D33" w:rsidP="0EC47D33">
      <w:pPr>
        <w:ind w:firstLine="284"/>
        <w:rPr>
          <w:rFonts w:ascii="Times New Roman" w:hAnsi="Times New Roman" w:cs="Times New Roman"/>
        </w:rPr>
      </w:pPr>
    </w:p>
    <w:p w14:paraId="4AE71BC8" w14:textId="46CDF3B5" w:rsidR="00360B5E" w:rsidRPr="00A15B28" w:rsidRDefault="00FF0DE7" w:rsidP="00744053">
      <w:pPr>
        <w:ind w:firstLine="284"/>
        <w:jc w:val="both"/>
        <w:rPr>
          <w:rFonts w:ascii="Times New Roman" w:hAnsi="Times New Roman" w:cs="Times New Roman"/>
          <w:lang w:eastAsia="zh-CN"/>
        </w:rPr>
      </w:pPr>
      <w:r w:rsidRPr="00A15B28">
        <w:rPr>
          <w:rFonts w:ascii="Times New Roman" w:hAnsi="Times New Roman" w:cs="Times New Roman"/>
        </w:rPr>
        <w:t>This</w:t>
      </w:r>
      <w:r w:rsidR="00360B5E" w:rsidRPr="00A15B28">
        <w:rPr>
          <w:rFonts w:ascii="Times New Roman" w:hAnsi="Times New Roman" w:cs="Times New Roman"/>
        </w:rPr>
        <w:t xml:space="preserve"> paper looks at the distinction between empire and homeland that has framed Russia’s perceptions </w:t>
      </w:r>
      <w:r w:rsidRPr="00A15B28">
        <w:rPr>
          <w:rFonts w:ascii="Times New Roman" w:hAnsi="Times New Roman" w:cs="Times New Roman"/>
        </w:rPr>
        <w:t>of its own engagement in Northe</w:t>
      </w:r>
      <w:r w:rsidR="00360B5E" w:rsidRPr="00A15B28">
        <w:rPr>
          <w:rFonts w:ascii="Times New Roman" w:hAnsi="Times New Roman" w:cs="Times New Roman"/>
        </w:rPr>
        <w:t xml:space="preserve">ast Asia. By taking a conceptual approach, the paper interrogates the key terms of empire and imperial, and homeland and national, as they were used to describe and understand Russia’s engagement in the region in the 19th and 20th century. </w:t>
      </w:r>
    </w:p>
    <w:p w14:paraId="1F2198A8" w14:textId="3C0EA23D" w:rsidR="00360B5E" w:rsidRPr="00A15B28" w:rsidRDefault="00360B5E" w:rsidP="00744053">
      <w:pPr>
        <w:ind w:firstLine="284"/>
        <w:jc w:val="both"/>
        <w:rPr>
          <w:rFonts w:ascii="Times New Roman" w:hAnsi="Times New Roman" w:cs="Times New Roman"/>
        </w:rPr>
      </w:pPr>
      <w:r w:rsidRPr="00A15B28">
        <w:rPr>
          <w:rFonts w:ascii="Times New Roman" w:hAnsi="Times New Roman" w:cs="Times New Roman"/>
        </w:rPr>
        <w:lastRenderedPageBreak/>
        <w:t>Specifically, th</w:t>
      </w:r>
      <w:r w:rsidR="00FF0DE7" w:rsidRPr="00A15B28">
        <w:rPr>
          <w:rFonts w:ascii="Times New Roman" w:hAnsi="Times New Roman" w:cs="Times New Roman"/>
        </w:rPr>
        <w:t>is</w:t>
      </w:r>
      <w:r w:rsidRPr="00A15B28">
        <w:rPr>
          <w:rFonts w:ascii="Times New Roman" w:hAnsi="Times New Roman" w:cs="Times New Roman"/>
        </w:rPr>
        <w:t xml:space="preserve"> paper will focus on the following questions: What count</w:t>
      </w:r>
      <w:r w:rsidR="00FF0DE7" w:rsidRPr="00A15B28">
        <w:rPr>
          <w:rFonts w:ascii="Times New Roman" w:hAnsi="Times New Roman" w:cs="Times New Roman"/>
        </w:rPr>
        <w:t>s</w:t>
      </w:r>
      <w:r w:rsidRPr="00A15B28">
        <w:rPr>
          <w:rFonts w:ascii="Times New Roman" w:hAnsi="Times New Roman" w:cs="Times New Roman"/>
        </w:rPr>
        <w:t xml:space="preserve"> as imperial territory, and what counts as national territory? And what determines the difference between the two? To what extent is this an objective and consistent distinction, or circumstantial and constructed? What role does geography, history, politics and ideology play in ascribing a specific territory as part of homeland, or as an imperial colony? </w:t>
      </w:r>
    </w:p>
    <w:p w14:paraId="66EA2611" w14:textId="31A9B669" w:rsidR="00360B5E" w:rsidRPr="00A15B28" w:rsidRDefault="00360B5E" w:rsidP="00744053">
      <w:pPr>
        <w:ind w:firstLine="284"/>
        <w:jc w:val="both"/>
        <w:rPr>
          <w:rFonts w:ascii="Times New Roman" w:hAnsi="Times New Roman" w:cs="Times New Roman"/>
        </w:rPr>
      </w:pPr>
      <w:r w:rsidRPr="00A15B28">
        <w:rPr>
          <w:rFonts w:ascii="Times New Roman" w:hAnsi="Times New Roman" w:cs="Times New Roman"/>
        </w:rPr>
        <w:t>Finally, the paper will address the issue of what this ambiguity, at least in the Russian case, means for c</w:t>
      </w:r>
      <w:r w:rsidR="00FF0DE7" w:rsidRPr="00A15B28">
        <w:rPr>
          <w:rFonts w:ascii="Times New Roman" w:hAnsi="Times New Roman" w:cs="Times New Roman"/>
        </w:rPr>
        <w:t>ompeting imperialisms in Northe</w:t>
      </w:r>
      <w:r w:rsidRPr="00A15B28">
        <w:rPr>
          <w:rFonts w:ascii="Times New Roman" w:hAnsi="Times New Roman" w:cs="Times New Roman"/>
        </w:rPr>
        <w:t>ast Asia. Specifically, the paper will look at how the imperial/national distinction impact in the Russo-J</w:t>
      </w:r>
      <w:r w:rsidR="00626105" w:rsidRPr="00A15B28">
        <w:rPr>
          <w:rFonts w:ascii="Times New Roman" w:hAnsi="Times New Roman" w:cs="Times New Roman"/>
        </w:rPr>
        <w:t>apanese dispute over the Kuril I</w:t>
      </w:r>
      <w:r w:rsidRPr="00A15B28">
        <w:rPr>
          <w:rFonts w:ascii="Times New Roman" w:hAnsi="Times New Roman" w:cs="Times New Roman"/>
        </w:rPr>
        <w:t xml:space="preserve">slands. </w:t>
      </w:r>
    </w:p>
    <w:p w14:paraId="77CC54F3" w14:textId="77777777" w:rsidR="00075190" w:rsidRPr="00A15B28" w:rsidRDefault="00075190" w:rsidP="00DC1FE4">
      <w:pPr>
        <w:ind w:firstLine="284"/>
        <w:rPr>
          <w:rFonts w:ascii="Times New Roman" w:hAnsi="Times New Roman" w:cs="Times New Roman"/>
          <w:lang w:val="en-GB"/>
        </w:rPr>
      </w:pPr>
    </w:p>
    <w:p w14:paraId="13955B1C" w14:textId="77777777" w:rsidR="001B5AAA" w:rsidRPr="00A15B28" w:rsidRDefault="0EC47D33" w:rsidP="00075190">
      <w:pPr>
        <w:ind w:firstLineChars="100" w:firstLine="281"/>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帝国か祖国か？</w:t>
      </w:r>
    </w:p>
    <w:p w14:paraId="63D50248" w14:textId="77777777" w:rsidR="001B5AAA" w:rsidRPr="00A15B28" w:rsidRDefault="0EC47D33" w:rsidP="00075190">
      <w:pPr>
        <w:ind w:firstLineChars="100" w:firstLine="281"/>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北東アジアへのロシアの関与におけるインペリアルとナショナルの曖昧さ</w:t>
      </w:r>
    </w:p>
    <w:p w14:paraId="7DC57E70" w14:textId="77777777" w:rsidR="001B5AAA" w:rsidRPr="00A15B28" w:rsidRDefault="001B5AAA" w:rsidP="001B5AAA">
      <w:pPr>
        <w:ind w:firstLineChars="100" w:firstLine="240"/>
        <w:rPr>
          <w:rFonts w:ascii="Times New Roman" w:hAnsi="Times New Roman" w:cs="Times New Roman"/>
          <w:lang w:val="en-GB" w:eastAsia="ja-JP"/>
        </w:rPr>
      </w:pPr>
    </w:p>
    <w:p w14:paraId="55786EB0" w14:textId="54C11C33" w:rsidR="00FF0DE7" w:rsidRPr="00A15B28" w:rsidRDefault="00FF0DE7" w:rsidP="00744053">
      <w:pPr>
        <w:jc w:val="right"/>
        <w:rPr>
          <w:rFonts w:ascii="Times New Roman" w:hAnsi="Times New Roman" w:cs="Times New Roman"/>
          <w:b/>
          <w:color w:val="4472C4" w:themeColor="accent1"/>
          <w:lang w:val="en-GB" w:eastAsia="ja-JP"/>
        </w:rPr>
      </w:pPr>
      <w:r w:rsidRPr="00A15B28">
        <w:rPr>
          <w:rFonts w:ascii="Times New Roman" w:hAnsi="Times New Roman" w:cs="Times New Roman"/>
          <w:b/>
          <w:color w:val="4472C4" w:themeColor="accent1"/>
          <w:lang w:val="en-GB" w:eastAsia="ja-JP"/>
        </w:rPr>
        <w:t>クイーンズ大学ベルファスト</w:t>
      </w:r>
    </w:p>
    <w:p w14:paraId="1C907950" w14:textId="77777777" w:rsidR="001B5AAA" w:rsidRPr="00A15B28" w:rsidRDefault="001B5AAA" w:rsidP="00075190">
      <w:pPr>
        <w:ind w:right="-52" w:firstLineChars="100" w:firstLine="241"/>
        <w:jc w:val="right"/>
        <w:rPr>
          <w:rFonts w:ascii="Times New Roman" w:hAnsi="Times New Roman" w:cs="Times New Roman"/>
          <w:b/>
          <w:color w:val="4472C4" w:themeColor="accent1"/>
          <w:lang w:eastAsia="ja-JP"/>
        </w:rPr>
      </w:pPr>
      <w:r w:rsidRPr="00A15B28">
        <w:rPr>
          <w:rFonts w:ascii="Times New Roman" w:hAnsi="Times New Roman" w:cs="Times New Roman"/>
          <w:b/>
          <w:color w:val="4472C4" w:themeColor="accent1"/>
          <w:lang w:eastAsia="ja-JP"/>
        </w:rPr>
        <w:t>アレクサンドル</w:t>
      </w:r>
      <w:r w:rsidRPr="00A15B28">
        <w:rPr>
          <w:rFonts w:ascii="Times New Roman" w:eastAsia="MS Mincho" w:hAnsi="Times New Roman" w:cs="Times New Roman"/>
          <w:b/>
          <w:color w:val="4472C4" w:themeColor="accent1"/>
          <w:lang w:eastAsia="ja-JP"/>
        </w:rPr>
        <w:t>・</w:t>
      </w:r>
      <w:r w:rsidRPr="00A15B28">
        <w:rPr>
          <w:rFonts w:ascii="Times New Roman" w:eastAsia="SimSun" w:hAnsi="Times New Roman" w:cs="Times New Roman"/>
          <w:b/>
          <w:color w:val="4472C4" w:themeColor="accent1"/>
          <w:lang w:eastAsia="ja-JP"/>
        </w:rPr>
        <w:t>ティトフ</w:t>
      </w:r>
    </w:p>
    <w:p w14:paraId="7DBAD13F" w14:textId="77777777" w:rsidR="001B5AAA" w:rsidRPr="00A15B28" w:rsidRDefault="001B5AAA" w:rsidP="001B5AAA">
      <w:pPr>
        <w:ind w:firstLineChars="100" w:firstLine="240"/>
        <w:rPr>
          <w:rFonts w:ascii="Times New Roman" w:hAnsi="Times New Roman" w:cs="Times New Roman"/>
          <w:lang w:eastAsia="ja-JP"/>
        </w:rPr>
      </w:pPr>
    </w:p>
    <w:p w14:paraId="02FA55B3" w14:textId="77777777" w:rsidR="001B5AAA" w:rsidRPr="00A15B28" w:rsidRDefault="001B5AAA" w:rsidP="00744053">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本稿は、北東アジアへのロシアの関与に対する認識を枠組みとした帝国と祖国の違いを考察するものである。</w:t>
      </w:r>
      <w:r w:rsidRPr="00A15B28">
        <w:rPr>
          <w:rFonts w:ascii="Times New Roman" w:hAnsi="Times New Roman" w:cs="Times New Roman"/>
          <w:lang w:eastAsia="ja-JP"/>
        </w:rPr>
        <w:t>19</w:t>
      </w:r>
      <w:r w:rsidRPr="00A15B28">
        <w:rPr>
          <w:rFonts w:ascii="Times New Roman" w:hAnsi="Times New Roman" w:cs="Times New Roman"/>
          <w:lang w:eastAsia="ja-JP"/>
        </w:rPr>
        <w:t>世紀と</w:t>
      </w:r>
      <w:r w:rsidRPr="00A15B28">
        <w:rPr>
          <w:rFonts w:ascii="Times New Roman" w:hAnsi="Times New Roman" w:cs="Times New Roman"/>
          <w:lang w:eastAsia="ja-JP"/>
        </w:rPr>
        <w:t>20</w:t>
      </w:r>
      <w:r w:rsidRPr="00A15B28">
        <w:rPr>
          <w:rFonts w:ascii="Times New Roman" w:hAnsi="Times New Roman" w:cs="Times New Roman"/>
          <w:lang w:eastAsia="ja-JP"/>
        </w:rPr>
        <w:t>世紀におけるロシアの当該地方への関与を説明、理解するために使われた、帝国とインペリアル、祖国とナショナルという鍵となる用語を、概念的アプローチをとることによって検討する。</w:t>
      </w:r>
    </w:p>
    <w:p w14:paraId="58B67896" w14:textId="76D77503" w:rsidR="001B5AAA" w:rsidRPr="00A15B28" w:rsidRDefault="001B5AAA" w:rsidP="00744053">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具体的には、本稿は以下の問題に焦点を当てる。何が帝国の領土としてみなされ、何が国民国家の領土とみなされるのか？両者の違いは何によって決まるのか？これは、どの程度まで客観的で一貫した区別があるのだろうか、あるいは状況的で構築的なものだろうか？地理、歴史、政治、イデオロギーは、特定の領土を祖国の一部として、または帝国の植民地として帰属させる上でいかなる役割を果たすのだろうか？</w:t>
      </w:r>
    </w:p>
    <w:p w14:paraId="6B3CF40D" w14:textId="77777777" w:rsidR="001B5AAA" w:rsidRPr="00A15B28" w:rsidRDefault="001B5AAA" w:rsidP="00744053">
      <w:pPr>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最後に、本稿は少なくともロシアの場合について、こうした曖昧さが北東アジアにおける帝国のせめぎ合いにとって何を意味したのかという問題に取り組むものである。具体的には、インペリアル／ナショナルの違いが千島列島をめぐる日露の紛争にどのように影響したかについて考察したい。</w:t>
      </w:r>
    </w:p>
    <w:p w14:paraId="7542EC6C" w14:textId="77777777" w:rsidR="00036887" w:rsidRPr="00A15B28" w:rsidRDefault="00036887" w:rsidP="00744053">
      <w:pPr>
        <w:ind w:firstLineChars="100" w:firstLine="240"/>
        <w:jc w:val="both"/>
        <w:rPr>
          <w:rFonts w:ascii="Times New Roman" w:hAnsi="Times New Roman" w:cs="Times New Roman"/>
          <w:lang w:val="en-GB" w:eastAsia="ja-JP"/>
        </w:rPr>
      </w:pPr>
    </w:p>
    <w:p w14:paraId="3FC34D7E" w14:textId="34F3D028" w:rsidR="00360B5E" w:rsidRPr="00A15B28" w:rsidRDefault="00360B5E" w:rsidP="00744053">
      <w:pPr>
        <w:pStyle w:val="Heading1"/>
        <w:ind w:firstLine="284"/>
        <w:jc w:val="center"/>
        <w:rPr>
          <w:rFonts w:ascii="Times New Roman" w:hAnsi="Times New Roman" w:cs="Times New Roman"/>
        </w:rPr>
      </w:pPr>
      <w:r w:rsidRPr="00A15B28">
        <w:rPr>
          <w:rFonts w:ascii="Times New Roman" w:hAnsi="Times New Roman" w:cs="Times New Roman"/>
        </w:rPr>
        <w:t>TSUCHIYA Reiko (</w:t>
      </w:r>
      <w:proofErr w:type="spellStart"/>
      <w:r w:rsidRPr="00A15B28">
        <w:rPr>
          <w:rFonts w:ascii="Times New Roman" w:hAnsi="Times New Roman" w:cs="Times New Roman"/>
        </w:rPr>
        <w:t>Waseda</w:t>
      </w:r>
      <w:proofErr w:type="spellEnd"/>
      <w:r w:rsidR="00DC1FE4" w:rsidRPr="00A15B28">
        <w:rPr>
          <w:rFonts w:ascii="Times New Roman" w:hAnsi="Times New Roman" w:cs="Times New Roman"/>
        </w:rPr>
        <w:t xml:space="preserve"> University</w:t>
      </w:r>
      <w:r w:rsidRPr="00A15B28">
        <w:rPr>
          <w:rFonts w:ascii="Times New Roman" w:hAnsi="Times New Roman" w:cs="Times New Roman"/>
        </w:rPr>
        <w:t>)</w:t>
      </w:r>
    </w:p>
    <w:p w14:paraId="6DD014C9" w14:textId="77777777" w:rsidR="00744053" w:rsidRPr="00A15B28" w:rsidRDefault="0EC47D33" w:rsidP="00744053">
      <w:pPr>
        <w:pStyle w:val="Heading2"/>
        <w:ind w:firstLine="284"/>
        <w:jc w:val="center"/>
        <w:rPr>
          <w:rFonts w:ascii="Times New Roman" w:hAnsi="Times New Roman" w:cs="Times New Roman"/>
          <w:sz w:val="32"/>
          <w:szCs w:val="32"/>
          <w:lang w:eastAsia="zh-CN"/>
        </w:rPr>
      </w:pPr>
      <w:r w:rsidRPr="00A15B28">
        <w:rPr>
          <w:rFonts w:ascii="Times New Roman" w:hAnsi="Times New Roman" w:cs="Times New Roman"/>
          <w:sz w:val="32"/>
          <w:szCs w:val="32"/>
          <w:lang w:eastAsia="zh-CN"/>
        </w:rPr>
        <w:t xml:space="preserve">Competing Propaganda in Asia by </w:t>
      </w:r>
      <w:r w:rsidR="00FF0DE7" w:rsidRPr="00A15B28">
        <w:rPr>
          <w:rFonts w:ascii="Times New Roman" w:hAnsi="Times New Roman" w:cs="Times New Roman"/>
          <w:sz w:val="32"/>
          <w:szCs w:val="32"/>
          <w:lang w:eastAsia="zh-CN"/>
        </w:rPr>
        <w:t xml:space="preserve">the </w:t>
      </w:r>
      <w:r w:rsidRPr="00A15B28">
        <w:rPr>
          <w:rFonts w:ascii="Times New Roman" w:hAnsi="Times New Roman" w:cs="Times New Roman"/>
          <w:sz w:val="32"/>
          <w:szCs w:val="32"/>
          <w:lang w:eastAsia="zh-CN"/>
        </w:rPr>
        <w:t xml:space="preserve">UK and Japan: </w:t>
      </w:r>
    </w:p>
    <w:p w14:paraId="36C6C416" w14:textId="04989D1D" w:rsidR="00C016AC" w:rsidRPr="00A15B28" w:rsidRDefault="0EC47D33" w:rsidP="00744053">
      <w:pPr>
        <w:pStyle w:val="Heading2"/>
        <w:ind w:firstLine="284"/>
        <w:jc w:val="center"/>
        <w:rPr>
          <w:rFonts w:ascii="Times New Roman" w:hAnsi="Times New Roman" w:cs="Times New Roman"/>
          <w:sz w:val="32"/>
          <w:szCs w:val="32"/>
          <w:lang w:eastAsia="zh-CN"/>
        </w:rPr>
      </w:pPr>
      <w:r w:rsidRPr="00A15B28">
        <w:rPr>
          <w:rFonts w:ascii="Times New Roman" w:hAnsi="Times New Roman" w:cs="Times New Roman"/>
          <w:sz w:val="32"/>
          <w:szCs w:val="32"/>
          <w:lang w:eastAsia="zh-CN"/>
        </w:rPr>
        <w:t>Media between Nationalism and Imperialism</w:t>
      </w:r>
      <w:r w:rsidR="00FF0DE7" w:rsidRPr="00A15B28">
        <w:rPr>
          <w:rFonts w:ascii="Times New Roman" w:hAnsi="Times New Roman" w:cs="Times New Roman"/>
          <w:sz w:val="32"/>
          <w:szCs w:val="32"/>
          <w:lang w:eastAsia="zh-CN"/>
        </w:rPr>
        <w:t>, 1926-</w:t>
      </w:r>
      <w:r w:rsidRPr="00A15B28">
        <w:rPr>
          <w:rFonts w:ascii="Times New Roman" w:hAnsi="Times New Roman" w:cs="Times New Roman"/>
          <w:sz w:val="32"/>
          <w:szCs w:val="32"/>
          <w:lang w:eastAsia="zh-CN"/>
        </w:rPr>
        <w:t>1945</w:t>
      </w:r>
    </w:p>
    <w:p w14:paraId="72AD8A78" w14:textId="3A2F76A7" w:rsidR="0EC47D33" w:rsidRPr="00A15B28" w:rsidRDefault="0EC47D33" w:rsidP="0EC47D33">
      <w:pPr>
        <w:rPr>
          <w:rFonts w:ascii="Times New Roman" w:hAnsi="Times New Roman" w:cs="Times New Roman"/>
        </w:rPr>
      </w:pPr>
    </w:p>
    <w:p w14:paraId="5C8C57CA" w14:textId="19003DB4" w:rsidR="00C016AC" w:rsidRPr="00A15B28" w:rsidRDefault="00C016AC" w:rsidP="00744053">
      <w:pPr>
        <w:ind w:firstLine="284"/>
        <w:jc w:val="both"/>
        <w:rPr>
          <w:rFonts w:ascii="Times New Roman" w:hAnsi="Times New Roman" w:cs="Times New Roman"/>
          <w:lang w:eastAsia="zh-CN"/>
        </w:rPr>
      </w:pPr>
      <w:r w:rsidRPr="00A15B28">
        <w:rPr>
          <w:rFonts w:ascii="Times New Roman" w:hAnsi="Times New Roman" w:cs="Times New Roman"/>
          <w:lang w:eastAsia="zh-CN"/>
        </w:rPr>
        <w:t xml:space="preserve">This paper examines propaganda activities in Asia, especially in China by </w:t>
      </w:r>
      <w:r w:rsidR="00FF0DE7" w:rsidRPr="00A15B28">
        <w:rPr>
          <w:rFonts w:ascii="Times New Roman" w:hAnsi="Times New Roman" w:cs="Times New Roman"/>
          <w:lang w:eastAsia="zh-CN"/>
        </w:rPr>
        <w:t xml:space="preserve">the </w:t>
      </w:r>
      <w:r w:rsidRPr="00A15B28">
        <w:rPr>
          <w:rFonts w:ascii="Times New Roman" w:hAnsi="Times New Roman" w:cs="Times New Roman"/>
          <w:lang w:eastAsia="zh-CN"/>
        </w:rPr>
        <w:t xml:space="preserve">UK and Japan from 1926 to 1945, as an integral part of competing imperialism in 20th century Asia. It will explore how both Japanese and British media including news agencies, newspapers and radio and their journalists </w:t>
      </w:r>
      <w:r w:rsidR="00FF0DE7" w:rsidRPr="00A15B28">
        <w:rPr>
          <w:rFonts w:ascii="Times New Roman" w:hAnsi="Times New Roman" w:cs="Times New Roman"/>
          <w:lang w:eastAsia="zh-CN"/>
        </w:rPr>
        <w:t>were</w:t>
      </w:r>
      <w:r w:rsidRPr="00A15B28">
        <w:rPr>
          <w:rFonts w:ascii="Times New Roman" w:hAnsi="Times New Roman" w:cs="Times New Roman"/>
          <w:lang w:eastAsia="zh-CN"/>
        </w:rPr>
        <w:t xml:space="preserve"> involved in anti-British or anti-Japanese movement</w:t>
      </w:r>
      <w:r w:rsidR="00FF0DE7" w:rsidRPr="00A15B28">
        <w:rPr>
          <w:rFonts w:ascii="Times New Roman" w:hAnsi="Times New Roman" w:cs="Times New Roman"/>
          <w:lang w:eastAsia="zh-CN"/>
        </w:rPr>
        <w:t>s</w:t>
      </w:r>
      <w:r w:rsidRPr="00A15B28">
        <w:rPr>
          <w:rFonts w:ascii="Times New Roman" w:hAnsi="Times New Roman" w:cs="Times New Roman"/>
          <w:lang w:eastAsia="zh-CN"/>
        </w:rPr>
        <w:t xml:space="preserve"> and </w:t>
      </w:r>
      <w:r w:rsidR="00FF0DE7" w:rsidRPr="00A15B28">
        <w:rPr>
          <w:rFonts w:ascii="Times New Roman" w:hAnsi="Times New Roman" w:cs="Times New Roman"/>
          <w:lang w:eastAsia="zh-CN"/>
        </w:rPr>
        <w:t xml:space="preserve">how such media </w:t>
      </w:r>
      <w:r w:rsidRPr="00A15B28">
        <w:rPr>
          <w:rFonts w:ascii="Times New Roman" w:hAnsi="Times New Roman" w:cs="Times New Roman"/>
          <w:lang w:eastAsia="zh-CN"/>
        </w:rPr>
        <w:t>affected oppositional feelings on both sides. </w:t>
      </w:r>
    </w:p>
    <w:p w14:paraId="0F10C23E" w14:textId="6B79D356" w:rsidR="00C016AC" w:rsidRPr="00A15B28" w:rsidRDefault="00CD1E7E" w:rsidP="00744053">
      <w:pPr>
        <w:ind w:firstLine="284"/>
        <w:jc w:val="both"/>
        <w:rPr>
          <w:rFonts w:ascii="Times New Roman" w:hAnsi="Times New Roman" w:cs="Times New Roman"/>
          <w:lang w:eastAsia="zh-CN"/>
        </w:rPr>
      </w:pPr>
      <w:r w:rsidRPr="00A15B28">
        <w:rPr>
          <w:rFonts w:ascii="Times New Roman" w:hAnsi="Times New Roman" w:cs="Times New Roman"/>
          <w:lang w:eastAsia="zh-CN"/>
        </w:rPr>
        <w:t xml:space="preserve">The </w:t>
      </w:r>
      <w:r w:rsidR="0EC47D33" w:rsidRPr="00A15B28">
        <w:rPr>
          <w:rFonts w:ascii="Times New Roman" w:hAnsi="Times New Roman" w:cs="Times New Roman"/>
          <w:lang w:eastAsia="zh-CN"/>
        </w:rPr>
        <w:t xml:space="preserve">Mukden Incident </w:t>
      </w:r>
      <w:r w:rsidRPr="00A15B28">
        <w:rPr>
          <w:rFonts w:ascii="Times New Roman" w:hAnsi="Times New Roman" w:cs="Times New Roman"/>
          <w:lang w:eastAsia="zh-CN"/>
        </w:rPr>
        <w:t>of</w:t>
      </w:r>
      <w:r w:rsidR="0EC47D33" w:rsidRPr="00A15B28">
        <w:rPr>
          <w:rFonts w:ascii="Times New Roman" w:hAnsi="Times New Roman" w:cs="Times New Roman"/>
          <w:lang w:eastAsia="zh-CN"/>
        </w:rPr>
        <w:t xml:space="preserve"> 1931 and </w:t>
      </w:r>
      <w:r w:rsidRPr="00A15B28">
        <w:rPr>
          <w:rFonts w:ascii="Times New Roman" w:hAnsi="Times New Roman" w:cs="Times New Roman"/>
          <w:lang w:eastAsia="zh-CN"/>
        </w:rPr>
        <w:t xml:space="preserve">the </w:t>
      </w:r>
      <w:r w:rsidR="0EC47D33" w:rsidRPr="00A15B28">
        <w:rPr>
          <w:rFonts w:ascii="Times New Roman" w:hAnsi="Times New Roman" w:cs="Times New Roman"/>
          <w:lang w:eastAsia="zh-CN"/>
        </w:rPr>
        <w:t xml:space="preserve">Shanghai Incident in 1932 turned both media into imperial apparatus on </w:t>
      </w:r>
      <w:r w:rsidR="00FF0DE7" w:rsidRPr="00A15B28">
        <w:rPr>
          <w:rFonts w:ascii="Times New Roman" w:hAnsi="Times New Roman" w:cs="Times New Roman"/>
          <w:lang w:eastAsia="zh-CN"/>
        </w:rPr>
        <w:t xml:space="preserve">a </w:t>
      </w:r>
      <w:r w:rsidR="0EC47D33" w:rsidRPr="00A15B28">
        <w:rPr>
          <w:rFonts w:ascii="Times New Roman" w:hAnsi="Times New Roman" w:cs="Times New Roman"/>
          <w:lang w:eastAsia="zh-CN"/>
        </w:rPr>
        <w:t xml:space="preserve">voluntary basis. </w:t>
      </w:r>
      <w:r w:rsidRPr="00A15B28">
        <w:rPr>
          <w:rFonts w:ascii="Times New Roman" w:hAnsi="Times New Roman" w:cs="Times New Roman"/>
          <w:lang w:eastAsia="zh-CN"/>
        </w:rPr>
        <w:t xml:space="preserve">The </w:t>
      </w:r>
      <w:r w:rsidR="0EC47D33" w:rsidRPr="00A15B28">
        <w:rPr>
          <w:rFonts w:ascii="Times New Roman" w:hAnsi="Times New Roman" w:cs="Times New Roman"/>
          <w:lang w:eastAsia="zh-CN"/>
        </w:rPr>
        <w:t xml:space="preserve">Japanese government established the Information Committee directly under the Cabinet in order to supervise </w:t>
      </w:r>
      <w:r w:rsidRPr="00A15B28">
        <w:rPr>
          <w:rFonts w:ascii="Times New Roman" w:hAnsi="Times New Roman" w:cs="Times New Roman"/>
          <w:lang w:eastAsia="zh-CN"/>
        </w:rPr>
        <w:t xml:space="preserve">the </w:t>
      </w:r>
      <w:proofErr w:type="spellStart"/>
      <w:r w:rsidR="0EC47D33" w:rsidRPr="00A15B28">
        <w:rPr>
          <w:rFonts w:ascii="Times New Roman" w:hAnsi="Times New Roman" w:cs="Times New Roman"/>
          <w:lang w:eastAsia="zh-CN"/>
        </w:rPr>
        <w:t>Domei</w:t>
      </w:r>
      <w:proofErr w:type="spellEnd"/>
      <w:r w:rsidR="0EC47D33" w:rsidRPr="00A15B28">
        <w:rPr>
          <w:rFonts w:ascii="Times New Roman" w:hAnsi="Times New Roman" w:cs="Times New Roman"/>
          <w:lang w:eastAsia="zh-CN"/>
        </w:rPr>
        <w:t xml:space="preserve"> News Agency which was established as “National News Agency”, </w:t>
      </w:r>
      <w:r w:rsidR="00FF0DE7" w:rsidRPr="00A15B28">
        <w:rPr>
          <w:rFonts w:ascii="Times New Roman" w:hAnsi="Times New Roman" w:cs="Times New Roman"/>
          <w:lang w:eastAsia="zh-CN"/>
        </w:rPr>
        <w:t>al</w:t>
      </w:r>
      <w:r w:rsidR="0EC47D33" w:rsidRPr="00A15B28">
        <w:rPr>
          <w:rFonts w:ascii="Times New Roman" w:hAnsi="Times New Roman" w:cs="Times New Roman"/>
          <w:lang w:eastAsia="zh-CN"/>
        </w:rPr>
        <w:t>though most Japanese media and jou</w:t>
      </w:r>
      <w:r w:rsidR="00FF0DE7" w:rsidRPr="00A15B28">
        <w:rPr>
          <w:rFonts w:ascii="Times New Roman" w:hAnsi="Times New Roman" w:cs="Times New Roman"/>
          <w:lang w:eastAsia="zh-CN"/>
        </w:rPr>
        <w:t>rnalists independently stirred a</w:t>
      </w:r>
      <w:r w:rsidR="0EC47D33" w:rsidRPr="00A15B28">
        <w:rPr>
          <w:rFonts w:ascii="Times New Roman" w:hAnsi="Times New Roman" w:cs="Times New Roman"/>
          <w:lang w:eastAsia="zh-CN"/>
        </w:rPr>
        <w:t xml:space="preserve">nti-British feeling from 1934 to 1939 in Japan and </w:t>
      </w:r>
      <w:r w:rsidR="0EC47D33" w:rsidRPr="00A15B28">
        <w:rPr>
          <w:rFonts w:ascii="Times New Roman" w:hAnsi="Times New Roman" w:cs="Times New Roman"/>
          <w:lang w:eastAsia="zh-CN"/>
        </w:rPr>
        <w:lastRenderedPageBreak/>
        <w:t xml:space="preserve">China. </w:t>
      </w:r>
      <w:r w:rsidR="00FF0DE7" w:rsidRPr="00A15B28">
        <w:rPr>
          <w:rFonts w:ascii="Times New Roman" w:hAnsi="Times New Roman" w:cs="Times New Roman"/>
          <w:lang w:eastAsia="zh-CN"/>
        </w:rPr>
        <w:t xml:space="preserve">The </w:t>
      </w:r>
      <w:r w:rsidR="0EC47D33" w:rsidRPr="00A15B28">
        <w:rPr>
          <w:rFonts w:ascii="Times New Roman" w:hAnsi="Times New Roman" w:cs="Times New Roman"/>
          <w:lang w:eastAsia="zh-CN"/>
        </w:rPr>
        <w:t>British government protest</w:t>
      </w:r>
      <w:r w:rsidR="00FF0DE7" w:rsidRPr="00A15B28">
        <w:rPr>
          <w:rFonts w:ascii="Times New Roman" w:hAnsi="Times New Roman" w:cs="Times New Roman"/>
          <w:lang w:eastAsia="zh-CN"/>
        </w:rPr>
        <w:t>ed</w:t>
      </w:r>
      <w:r w:rsidR="0EC47D33" w:rsidRPr="00A15B28">
        <w:rPr>
          <w:rFonts w:ascii="Times New Roman" w:hAnsi="Times New Roman" w:cs="Times New Roman"/>
          <w:lang w:eastAsia="zh-CN"/>
        </w:rPr>
        <w:t xml:space="preserve"> </w:t>
      </w:r>
      <w:r w:rsidR="00FF0DE7" w:rsidRPr="00A15B28">
        <w:rPr>
          <w:rFonts w:ascii="Times New Roman" w:hAnsi="Times New Roman" w:cs="Times New Roman"/>
          <w:lang w:eastAsia="zh-CN"/>
        </w:rPr>
        <w:t>the</w:t>
      </w:r>
      <w:r w:rsidR="0EC47D33" w:rsidRPr="00A15B28">
        <w:rPr>
          <w:rFonts w:ascii="Times New Roman" w:hAnsi="Times New Roman" w:cs="Times New Roman"/>
          <w:lang w:eastAsia="zh-CN"/>
        </w:rPr>
        <w:t xml:space="preserve"> anti-British movement</w:t>
      </w:r>
      <w:r w:rsidR="00FF0DE7" w:rsidRPr="00A15B28">
        <w:rPr>
          <w:rFonts w:ascii="Times New Roman" w:hAnsi="Times New Roman" w:cs="Times New Roman"/>
          <w:lang w:eastAsia="zh-CN"/>
        </w:rPr>
        <w:t>,</w:t>
      </w:r>
      <w:r w:rsidR="0EC47D33" w:rsidRPr="00A15B28">
        <w:rPr>
          <w:rFonts w:ascii="Times New Roman" w:hAnsi="Times New Roman" w:cs="Times New Roman"/>
          <w:lang w:eastAsia="zh-CN"/>
        </w:rPr>
        <w:t xml:space="preserve"> establish</w:t>
      </w:r>
      <w:r w:rsidR="00FF0DE7" w:rsidRPr="00A15B28">
        <w:rPr>
          <w:rFonts w:ascii="Times New Roman" w:hAnsi="Times New Roman" w:cs="Times New Roman"/>
          <w:lang w:eastAsia="zh-CN"/>
        </w:rPr>
        <w:t xml:space="preserve">ing </w:t>
      </w:r>
      <w:r w:rsidR="0EC47D33" w:rsidRPr="00A15B28">
        <w:rPr>
          <w:rFonts w:ascii="Times New Roman" w:hAnsi="Times New Roman" w:cs="Times New Roman"/>
          <w:lang w:eastAsia="zh-CN"/>
        </w:rPr>
        <w:t xml:space="preserve">the Far Eastern Bureau (FEB) under the Ministry of Information in Hong Kong as the </w:t>
      </w:r>
      <w:proofErr w:type="spellStart"/>
      <w:r w:rsidR="0EC47D33" w:rsidRPr="00A15B28">
        <w:rPr>
          <w:rFonts w:ascii="Times New Roman" w:hAnsi="Times New Roman" w:cs="Times New Roman"/>
          <w:lang w:eastAsia="zh-CN"/>
        </w:rPr>
        <w:t>cent</w:t>
      </w:r>
      <w:r w:rsidR="00FF0DE7" w:rsidRPr="00A15B28">
        <w:rPr>
          <w:rFonts w:ascii="Times New Roman" w:hAnsi="Times New Roman" w:cs="Times New Roman"/>
          <w:lang w:eastAsia="zh-CN"/>
        </w:rPr>
        <w:t>re</w:t>
      </w:r>
      <w:proofErr w:type="spellEnd"/>
      <w:r w:rsidR="0EC47D33" w:rsidRPr="00A15B28">
        <w:rPr>
          <w:rFonts w:ascii="Times New Roman" w:hAnsi="Times New Roman" w:cs="Times New Roman"/>
          <w:lang w:eastAsia="zh-CN"/>
        </w:rPr>
        <w:t xml:space="preserve"> of British propaganda in Asia in 1939.</w:t>
      </w:r>
      <w:r w:rsidR="002C76E2" w:rsidRPr="00A15B28">
        <w:rPr>
          <w:rFonts w:ascii="Times New Roman" w:hAnsi="Times New Roman" w:cs="Times New Roman"/>
          <w:lang w:eastAsia="zh-CN"/>
        </w:rPr>
        <w:t xml:space="preserve"> </w:t>
      </w:r>
    </w:p>
    <w:p w14:paraId="4280A328" w14:textId="5B992020" w:rsidR="009376DC" w:rsidRPr="00A15B28" w:rsidRDefault="0EC47D33" w:rsidP="00744053">
      <w:pPr>
        <w:ind w:firstLine="284"/>
        <w:jc w:val="both"/>
        <w:rPr>
          <w:rFonts w:ascii="Times New Roman" w:hAnsi="Times New Roman" w:cs="Times New Roman"/>
          <w:lang w:eastAsia="zh-CN"/>
        </w:rPr>
      </w:pPr>
      <w:r w:rsidRPr="00A15B28">
        <w:rPr>
          <w:rFonts w:ascii="Times New Roman" w:hAnsi="Times New Roman" w:cs="Times New Roman"/>
          <w:lang w:eastAsia="zh-CN"/>
        </w:rPr>
        <w:t xml:space="preserve">After December 1941, </w:t>
      </w:r>
      <w:r w:rsidR="00FF0DE7" w:rsidRPr="00A15B28">
        <w:rPr>
          <w:rFonts w:ascii="Times New Roman" w:hAnsi="Times New Roman" w:cs="Times New Roman"/>
          <w:lang w:eastAsia="zh-CN"/>
        </w:rPr>
        <w:t xml:space="preserve">an </w:t>
      </w:r>
      <w:r w:rsidRPr="00A15B28">
        <w:rPr>
          <w:rFonts w:ascii="Times New Roman" w:hAnsi="Times New Roman" w:cs="Times New Roman"/>
          <w:lang w:eastAsia="zh-CN"/>
        </w:rPr>
        <w:t xml:space="preserve">ABCD propaganda committee was organized for Allied propaganda against </w:t>
      </w:r>
      <w:r w:rsidR="00FF0DE7" w:rsidRPr="00A15B28">
        <w:rPr>
          <w:rFonts w:ascii="Times New Roman" w:hAnsi="Times New Roman" w:cs="Times New Roman"/>
          <w:lang w:eastAsia="zh-CN"/>
        </w:rPr>
        <w:t xml:space="preserve">Britain’s </w:t>
      </w:r>
      <w:r w:rsidRPr="00A15B28">
        <w:rPr>
          <w:rFonts w:ascii="Times New Roman" w:hAnsi="Times New Roman" w:cs="Times New Roman"/>
          <w:lang w:eastAsia="zh-CN"/>
        </w:rPr>
        <w:t>enemies throughout China</w:t>
      </w:r>
      <w:r w:rsidR="00FF0DE7" w:rsidRPr="00A15B28">
        <w:rPr>
          <w:rFonts w:ascii="Times New Roman" w:hAnsi="Times New Roman" w:cs="Times New Roman"/>
          <w:lang w:eastAsia="zh-CN"/>
        </w:rPr>
        <w:t>. It was</w:t>
      </w:r>
      <w:r w:rsidRPr="00A15B28">
        <w:rPr>
          <w:rFonts w:ascii="Times New Roman" w:hAnsi="Times New Roman" w:cs="Times New Roman"/>
          <w:lang w:eastAsia="zh-CN"/>
        </w:rPr>
        <w:t xml:space="preserve"> chaired by Dr. Wang Shih-</w:t>
      </w:r>
      <w:proofErr w:type="spellStart"/>
      <w:r w:rsidRPr="00A15B28">
        <w:rPr>
          <w:rFonts w:ascii="Times New Roman" w:hAnsi="Times New Roman" w:cs="Times New Roman"/>
          <w:lang w:eastAsia="zh-CN"/>
        </w:rPr>
        <w:t>chieh</w:t>
      </w:r>
      <w:proofErr w:type="spellEnd"/>
      <w:r w:rsidRPr="00A15B28">
        <w:rPr>
          <w:rFonts w:ascii="Times New Roman" w:hAnsi="Times New Roman" w:cs="Times New Roman"/>
          <w:lang w:eastAsia="zh-CN"/>
        </w:rPr>
        <w:t>, Director of Central Propaganda Department of KMT, although anti-British feeling and anti-Japanese feeling among Chinese people were both strong. </w:t>
      </w:r>
    </w:p>
    <w:p w14:paraId="2A047901" w14:textId="25D24A93" w:rsidR="0EC47D33" w:rsidRPr="00A15B28" w:rsidRDefault="0EC47D33" w:rsidP="0EC47D33">
      <w:pPr>
        <w:ind w:firstLineChars="100" w:firstLine="240"/>
        <w:jc w:val="center"/>
        <w:rPr>
          <w:rFonts w:ascii="Times New Roman" w:hAnsi="Times New Roman" w:cs="Times New Roman"/>
          <w:lang w:eastAsia="ja-JP"/>
        </w:rPr>
      </w:pPr>
    </w:p>
    <w:p w14:paraId="7EFF32CF" w14:textId="77777777" w:rsidR="00363BB4" w:rsidRPr="00A15B28" w:rsidRDefault="0EC47D33" w:rsidP="00075190">
      <w:pPr>
        <w:ind w:firstLineChars="100" w:firstLine="281"/>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アジアにおける日英宣伝のせめぎ合い：</w:t>
      </w:r>
    </w:p>
    <w:p w14:paraId="1F4D340D" w14:textId="2AE91815" w:rsidR="00363BB4" w:rsidRPr="00A15B28" w:rsidRDefault="0EC47D33" w:rsidP="00075190">
      <w:pPr>
        <w:ind w:firstLineChars="100" w:firstLine="281"/>
        <w:jc w:val="center"/>
        <w:rPr>
          <w:rFonts w:ascii="Times New Roman" w:eastAsiaTheme="majorEastAsia" w:hAnsi="Times New Roman" w:cs="Times New Roman"/>
          <w:b/>
          <w:color w:val="4472C4" w:themeColor="accent1"/>
          <w:sz w:val="28"/>
          <w:szCs w:val="28"/>
          <w:lang w:eastAsia="ja-JP"/>
        </w:rPr>
      </w:pPr>
      <w:r w:rsidRPr="00A15B28">
        <w:rPr>
          <w:rFonts w:ascii="Times New Roman" w:eastAsiaTheme="majorEastAsia" w:hAnsi="Times New Roman" w:cs="Times New Roman"/>
          <w:b/>
          <w:color w:val="4472C4" w:themeColor="accent1"/>
          <w:sz w:val="28"/>
          <w:szCs w:val="28"/>
          <w:lang w:eastAsia="ja-JP"/>
        </w:rPr>
        <w:t>メディアのナショナリズムと帝国主義のはざま</w:t>
      </w:r>
      <w:r w:rsidR="00075190" w:rsidRPr="00A15B28">
        <w:rPr>
          <w:rFonts w:ascii="Times New Roman" w:eastAsia="MS Mincho" w:hAnsi="Times New Roman" w:cs="Times New Roman"/>
          <w:b/>
          <w:color w:val="4472C4" w:themeColor="accent1"/>
          <w:sz w:val="28"/>
          <w:szCs w:val="28"/>
          <w:lang w:eastAsia="ja-JP"/>
        </w:rPr>
        <w:t>、</w:t>
      </w:r>
      <w:r w:rsidRPr="00A15B28">
        <w:rPr>
          <w:rFonts w:ascii="Times New Roman" w:eastAsiaTheme="majorEastAsia" w:hAnsi="Times New Roman" w:cs="Times New Roman"/>
          <w:b/>
          <w:color w:val="4472C4" w:themeColor="accent1"/>
          <w:sz w:val="28"/>
          <w:szCs w:val="28"/>
          <w:lang w:eastAsia="ja-JP"/>
        </w:rPr>
        <w:t>1926- 1945</w:t>
      </w:r>
    </w:p>
    <w:p w14:paraId="765A2115" w14:textId="77777777" w:rsidR="00CD1E7E" w:rsidRPr="00A15B28" w:rsidRDefault="00CD1E7E" w:rsidP="00075190">
      <w:pPr>
        <w:ind w:firstLineChars="100" w:firstLine="281"/>
        <w:jc w:val="center"/>
        <w:rPr>
          <w:rFonts w:ascii="Times New Roman" w:eastAsiaTheme="majorEastAsia" w:hAnsi="Times New Roman" w:cs="Times New Roman"/>
          <w:b/>
          <w:color w:val="4472C4" w:themeColor="accent1"/>
          <w:sz w:val="28"/>
          <w:szCs w:val="28"/>
          <w:lang w:eastAsia="ja-JP"/>
        </w:rPr>
      </w:pPr>
    </w:p>
    <w:p w14:paraId="6FD28C25" w14:textId="7EF85BFF" w:rsidR="00363BB4" w:rsidRPr="00A15B28" w:rsidRDefault="00FF0DE7" w:rsidP="00744053">
      <w:pPr>
        <w:jc w:val="right"/>
        <w:rPr>
          <w:rFonts w:ascii="Times New Roman" w:hAnsi="Times New Roman" w:cs="Times New Roman"/>
          <w:b/>
          <w:color w:val="4472C4" w:themeColor="accent1"/>
          <w:lang w:eastAsia="ja-JP"/>
        </w:rPr>
      </w:pPr>
      <w:r w:rsidRPr="00A15B28">
        <w:rPr>
          <w:rFonts w:ascii="Times New Roman" w:hAnsi="Times New Roman" w:cs="Times New Roman"/>
          <w:b/>
          <w:color w:val="4472C4" w:themeColor="accent1"/>
          <w:lang w:eastAsia="ja-JP"/>
        </w:rPr>
        <w:t>早稲田大学</w:t>
      </w:r>
    </w:p>
    <w:p w14:paraId="7B5754D5" w14:textId="77777777" w:rsidR="00363BB4" w:rsidRPr="00A15B28" w:rsidRDefault="00363BB4" w:rsidP="00036887">
      <w:pPr>
        <w:ind w:firstLineChars="100" w:firstLine="241"/>
        <w:jc w:val="right"/>
        <w:rPr>
          <w:rFonts w:ascii="Times New Roman" w:hAnsi="Times New Roman" w:cs="Times New Roman"/>
          <w:b/>
          <w:lang w:eastAsia="ja-JP"/>
        </w:rPr>
      </w:pPr>
      <w:r w:rsidRPr="00A15B28">
        <w:rPr>
          <w:rFonts w:ascii="Times New Roman" w:hAnsi="Times New Roman" w:cs="Times New Roman"/>
          <w:b/>
          <w:color w:val="4472C4" w:themeColor="accent1"/>
          <w:lang w:eastAsia="ja-JP"/>
        </w:rPr>
        <w:t>土屋礼子</w:t>
      </w:r>
    </w:p>
    <w:p w14:paraId="230AEBF2" w14:textId="77777777" w:rsidR="00363BB4" w:rsidRPr="00A15B28" w:rsidRDefault="00363BB4" w:rsidP="00363BB4">
      <w:pPr>
        <w:ind w:firstLineChars="100" w:firstLine="240"/>
        <w:rPr>
          <w:rFonts w:ascii="Times New Roman" w:hAnsi="Times New Roman" w:cs="Times New Roman"/>
          <w:lang w:eastAsia="ja-JP"/>
        </w:rPr>
      </w:pPr>
    </w:p>
    <w:p w14:paraId="750A66CC" w14:textId="77777777" w:rsidR="00363BB4" w:rsidRPr="00A15B28" w:rsidRDefault="00363BB4" w:rsidP="00384775">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本稿では、</w:t>
      </w:r>
      <w:r w:rsidRPr="00A15B28">
        <w:rPr>
          <w:rFonts w:ascii="Times New Roman" w:hAnsi="Times New Roman" w:cs="Times New Roman"/>
          <w:lang w:eastAsia="ja-JP"/>
        </w:rPr>
        <w:t>20</w:t>
      </w:r>
      <w:r w:rsidRPr="00A15B28">
        <w:rPr>
          <w:rFonts w:ascii="Times New Roman" w:hAnsi="Times New Roman" w:cs="Times New Roman"/>
          <w:lang w:eastAsia="ja-JP"/>
        </w:rPr>
        <w:t>世紀のアジアにおいてせめぎ合う帝国主義の欠くことのできない部分として、</w:t>
      </w:r>
      <w:r w:rsidRPr="00A15B28">
        <w:rPr>
          <w:rFonts w:ascii="Times New Roman" w:hAnsi="Times New Roman" w:cs="Times New Roman"/>
          <w:lang w:eastAsia="ja-JP"/>
        </w:rPr>
        <w:t>1926</w:t>
      </w:r>
      <w:r w:rsidRPr="00A15B28">
        <w:rPr>
          <w:rFonts w:ascii="Times New Roman" w:hAnsi="Times New Roman" w:cs="Times New Roman"/>
          <w:lang w:eastAsia="ja-JP"/>
        </w:rPr>
        <w:t>年から</w:t>
      </w:r>
      <w:r w:rsidRPr="00A15B28">
        <w:rPr>
          <w:rFonts w:ascii="Times New Roman" w:hAnsi="Times New Roman" w:cs="Times New Roman"/>
          <w:lang w:eastAsia="ja-JP"/>
        </w:rPr>
        <w:t>1945</w:t>
      </w:r>
      <w:r w:rsidRPr="00A15B28">
        <w:rPr>
          <w:rFonts w:ascii="Times New Roman" w:hAnsi="Times New Roman" w:cs="Times New Roman"/>
          <w:lang w:eastAsia="ja-JP"/>
        </w:rPr>
        <w:t>年までのイギリスと日本による、特に中国での宣伝活動について考察する。これにより、通信社、新聞、ラジオおよびそれらのジャーナリストを含む日英のメディアがどのように反英または反日運動に関わり、双方の反対感情に影響を及ぼしたのかを探りたい。</w:t>
      </w:r>
    </w:p>
    <w:p w14:paraId="2B168FAE" w14:textId="77777777" w:rsidR="00363BB4" w:rsidRPr="00A15B28" w:rsidRDefault="00363BB4" w:rsidP="00384775">
      <w:pPr>
        <w:ind w:firstLineChars="100" w:firstLine="240"/>
        <w:jc w:val="both"/>
        <w:rPr>
          <w:rFonts w:ascii="Times New Roman" w:hAnsi="Times New Roman" w:cs="Times New Roman"/>
          <w:lang w:eastAsia="ja-JP"/>
        </w:rPr>
      </w:pPr>
      <w:r w:rsidRPr="00A15B28">
        <w:rPr>
          <w:rFonts w:ascii="Times New Roman" w:hAnsi="Times New Roman" w:cs="Times New Roman"/>
          <w:lang w:eastAsia="ja-JP"/>
        </w:rPr>
        <w:t>1931</w:t>
      </w:r>
      <w:r w:rsidRPr="00A15B28">
        <w:rPr>
          <w:rFonts w:ascii="Times New Roman" w:hAnsi="Times New Roman" w:cs="Times New Roman"/>
          <w:lang w:eastAsia="ja-JP"/>
        </w:rPr>
        <w:t>年の満洲事変と</w:t>
      </w:r>
      <w:r w:rsidRPr="00A15B28">
        <w:rPr>
          <w:rFonts w:ascii="Times New Roman" w:hAnsi="Times New Roman" w:cs="Times New Roman"/>
          <w:lang w:eastAsia="ja-JP"/>
        </w:rPr>
        <w:t>1932</w:t>
      </w:r>
      <w:r w:rsidRPr="00A15B28">
        <w:rPr>
          <w:rFonts w:ascii="Times New Roman" w:hAnsi="Times New Roman" w:cs="Times New Roman"/>
          <w:lang w:eastAsia="ja-JP"/>
        </w:rPr>
        <w:t>年の上海事変によって、両国のメディアは自発的に帝国の道具へと転換した。日本政府は「ナショナル</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ニュース</w:t>
      </w:r>
      <w:r w:rsidRPr="00A15B28">
        <w:rPr>
          <w:rFonts w:ascii="Times New Roman" w:eastAsia="MS Mincho" w:hAnsi="Times New Roman" w:cs="Times New Roman"/>
          <w:lang w:eastAsia="ja-JP"/>
        </w:rPr>
        <w:t>・</w:t>
      </w:r>
      <w:r w:rsidRPr="00A15B28">
        <w:rPr>
          <w:rFonts w:ascii="Times New Roman" w:eastAsia="SimSun" w:hAnsi="Times New Roman" w:cs="Times New Roman"/>
          <w:lang w:eastAsia="ja-JP"/>
        </w:rPr>
        <w:t>エージェンシー」として設立された同盟通信社を監督するために、内閣の下に情報委員会を設置した。</w:t>
      </w:r>
      <w:r w:rsidRPr="00A15B28">
        <w:rPr>
          <w:rFonts w:ascii="Times New Roman" w:hAnsi="Times New Roman" w:cs="Times New Roman"/>
          <w:lang w:eastAsia="ja-JP"/>
        </w:rPr>
        <w:t>1934</w:t>
      </w:r>
      <w:r w:rsidRPr="00A15B28">
        <w:rPr>
          <w:rFonts w:ascii="Times New Roman" w:hAnsi="Times New Roman" w:cs="Times New Roman"/>
          <w:lang w:eastAsia="ja-JP"/>
        </w:rPr>
        <w:t>年から</w:t>
      </w:r>
      <w:r w:rsidRPr="00A15B28">
        <w:rPr>
          <w:rFonts w:ascii="Times New Roman" w:hAnsi="Times New Roman" w:cs="Times New Roman"/>
          <w:lang w:eastAsia="ja-JP"/>
        </w:rPr>
        <w:t>1939</w:t>
      </w:r>
      <w:r w:rsidRPr="00A15B28">
        <w:rPr>
          <w:rFonts w:ascii="Times New Roman" w:hAnsi="Times New Roman" w:cs="Times New Roman"/>
          <w:lang w:eastAsia="ja-JP"/>
        </w:rPr>
        <w:t>年にかけて、日本のほとんどのメディアやジャーナリストが国内や中国にて自主的に反英感情を掻き立てていた。イギリス政府はこのような反英運動に抗議し、</w:t>
      </w:r>
      <w:r w:rsidRPr="00A15B28">
        <w:rPr>
          <w:rFonts w:ascii="Times New Roman" w:hAnsi="Times New Roman" w:cs="Times New Roman"/>
          <w:lang w:eastAsia="ja-JP"/>
        </w:rPr>
        <w:t>1939</w:t>
      </w:r>
      <w:r w:rsidRPr="00A15B28">
        <w:rPr>
          <w:rFonts w:ascii="Times New Roman" w:hAnsi="Times New Roman" w:cs="Times New Roman"/>
          <w:lang w:eastAsia="ja-JP"/>
        </w:rPr>
        <w:t>年にアジアにおけるイギリスの宣伝の中心として、香港にて情報省の下に極東局（</w:t>
      </w:r>
      <w:r w:rsidRPr="00A15B28">
        <w:rPr>
          <w:rFonts w:ascii="Times New Roman" w:hAnsi="Times New Roman" w:cs="Times New Roman"/>
          <w:lang w:eastAsia="ja-JP"/>
        </w:rPr>
        <w:t>FEB</w:t>
      </w:r>
      <w:r w:rsidRPr="00A15B28">
        <w:rPr>
          <w:rFonts w:ascii="Times New Roman" w:hAnsi="Times New Roman" w:cs="Times New Roman"/>
          <w:lang w:eastAsia="ja-JP"/>
        </w:rPr>
        <w:t>）を設立した。</w:t>
      </w:r>
    </w:p>
    <w:p w14:paraId="1B92CB86" w14:textId="51820756" w:rsidR="00363BB4" w:rsidRPr="00A15B28" w:rsidRDefault="00363BB4" w:rsidP="00384775">
      <w:pPr>
        <w:ind w:firstLineChars="100" w:firstLine="240"/>
        <w:jc w:val="both"/>
        <w:rPr>
          <w:rFonts w:ascii="Times New Roman" w:hAnsi="Times New Roman" w:cs="Times New Roman"/>
          <w:lang w:val="en-GB" w:eastAsia="ja-JP"/>
        </w:rPr>
      </w:pPr>
      <w:r w:rsidRPr="00A15B28">
        <w:rPr>
          <w:rFonts w:ascii="Times New Roman" w:hAnsi="Times New Roman" w:cs="Times New Roman"/>
          <w:lang w:eastAsia="ja-JP"/>
        </w:rPr>
        <w:t>1941</w:t>
      </w:r>
      <w:r w:rsidRPr="00A15B28">
        <w:rPr>
          <w:rFonts w:ascii="Times New Roman" w:hAnsi="Times New Roman" w:cs="Times New Roman"/>
          <w:lang w:eastAsia="ja-JP"/>
        </w:rPr>
        <w:t>年</w:t>
      </w:r>
      <w:r w:rsidRPr="00A15B28">
        <w:rPr>
          <w:rFonts w:ascii="Times New Roman" w:hAnsi="Times New Roman" w:cs="Times New Roman"/>
          <w:lang w:eastAsia="ja-JP"/>
        </w:rPr>
        <w:t>12</w:t>
      </w:r>
      <w:r w:rsidRPr="00A15B28">
        <w:rPr>
          <w:rFonts w:ascii="Times New Roman" w:hAnsi="Times New Roman" w:cs="Times New Roman"/>
          <w:lang w:eastAsia="ja-JP"/>
        </w:rPr>
        <w:t>月以後、</w:t>
      </w:r>
      <w:r w:rsidRPr="00A15B28">
        <w:rPr>
          <w:rFonts w:ascii="Times New Roman" w:hAnsi="Times New Roman" w:cs="Times New Roman"/>
          <w:lang w:eastAsia="ja-JP"/>
        </w:rPr>
        <w:t>ABCD</w:t>
      </w:r>
      <w:r w:rsidRPr="00A15B28">
        <w:rPr>
          <w:rFonts w:ascii="Times New Roman" w:hAnsi="Times New Roman" w:cs="Times New Roman"/>
          <w:lang w:eastAsia="ja-JP"/>
        </w:rPr>
        <w:t>宣伝委員会が連合国により対敵宣伝のために組織されると、国民党中央宣伝部部長の王世杰が議長を務めた。しかし、中国人の間では反英感情と反日感情のいずれもが強かった。</w:t>
      </w:r>
    </w:p>
    <w:p w14:paraId="4B4DB42C" w14:textId="77777777" w:rsidR="00075190" w:rsidRPr="00A15B28" w:rsidRDefault="00075190" w:rsidP="00384775">
      <w:pPr>
        <w:ind w:firstLineChars="100" w:firstLine="240"/>
        <w:jc w:val="both"/>
        <w:rPr>
          <w:rFonts w:ascii="Times New Roman" w:hAnsi="Times New Roman" w:cs="Times New Roman"/>
          <w:lang w:val="en-GB" w:eastAsia="ja-JP"/>
        </w:rPr>
      </w:pPr>
    </w:p>
    <w:p w14:paraId="046044B7" w14:textId="77777777" w:rsidR="002C76E2" w:rsidRPr="00A15B28" w:rsidRDefault="002C76E2" w:rsidP="00744053">
      <w:pPr>
        <w:ind w:firstLineChars="100" w:firstLine="240"/>
        <w:jc w:val="both"/>
        <w:rPr>
          <w:rFonts w:ascii="Times New Roman" w:hAnsi="Times New Roman" w:cs="Times New Roman"/>
          <w:lang w:eastAsia="ja-JP"/>
        </w:rPr>
      </w:pPr>
    </w:p>
    <w:p w14:paraId="4D42524A" w14:textId="64A91891" w:rsidR="002C76E2" w:rsidRPr="00A15B28" w:rsidRDefault="002C76E2" w:rsidP="002C76E2">
      <w:pPr>
        <w:jc w:val="center"/>
        <w:rPr>
          <w:rFonts w:ascii="Times New Roman" w:hAnsi="Times New Roman" w:cs="Times New Roman"/>
          <w:color w:val="2F5496" w:themeColor="accent1" w:themeShade="BF"/>
          <w:sz w:val="32"/>
          <w:szCs w:val="32"/>
        </w:rPr>
      </w:pPr>
      <w:r w:rsidRPr="00A15B28">
        <w:rPr>
          <w:rFonts w:ascii="Times New Roman" w:hAnsi="Times New Roman" w:cs="Times New Roman"/>
          <w:color w:val="2F5496" w:themeColor="accent1" w:themeShade="BF"/>
          <w:sz w:val="32"/>
          <w:szCs w:val="32"/>
        </w:rPr>
        <w:t xml:space="preserve">UMEMORI </w:t>
      </w:r>
      <w:proofErr w:type="spellStart"/>
      <w:r w:rsidRPr="00A15B28">
        <w:rPr>
          <w:rFonts w:ascii="Times New Roman" w:hAnsi="Times New Roman" w:cs="Times New Roman"/>
          <w:color w:val="2F5496" w:themeColor="accent1" w:themeShade="BF"/>
          <w:sz w:val="32"/>
          <w:szCs w:val="32"/>
        </w:rPr>
        <w:t>Naoyuki</w:t>
      </w:r>
      <w:proofErr w:type="spellEnd"/>
      <w:r w:rsidRPr="00A15B28">
        <w:rPr>
          <w:rFonts w:ascii="Times New Roman" w:hAnsi="Times New Roman" w:cs="Times New Roman"/>
          <w:color w:val="2F5496" w:themeColor="accent1" w:themeShade="BF"/>
          <w:sz w:val="32"/>
          <w:szCs w:val="32"/>
        </w:rPr>
        <w:t xml:space="preserve"> (</w:t>
      </w:r>
      <w:proofErr w:type="spellStart"/>
      <w:r w:rsidRPr="00A15B28">
        <w:rPr>
          <w:rFonts w:ascii="Times New Roman" w:hAnsi="Times New Roman" w:cs="Times New Roman"/>
          <w:color w:val="2F5496" w:themeColor="accent1" w:themeShade="BF"/>
          <w:sz w:val="32"/>
          <w:szCs w:val="32"/>
        </w:rPr>
        <w:t>Waseda</w:t>
      </w:r>
      <w:proofErr w:type="spellEnd"/>
      <w:r w:rsidRPr="00A15B28">
        <w:rPr>
          <w:rFonts w:ascii="Times New Roman" w:hAnsi="Times New Roman" w:cs="Times New Roman"/>
          <w:color w:val="2F5496" w:themeColor="accent1" w:themeShade="BF"/>
          <w:sz w:val="32"/>
          <w:szCs w:val="32"/>
        </w:rPr>
        <w:t xml:space="preserve"> University)</w:t>
      </w:r>
    </w:p>
    <w:p w14:paraId="3A86694A" w14:textId="566D9C54" w:rsidR="002C76E2" w:rsidRPr="00A15B28" w:rsidRDefault="002C76E2" w:rsidP="00075190">
      <w:pPr>
        <w:pStyle w:val="Title"/>
        <w:spacing w:before="40"/>
        <w:jc w:val="center"/>
        <w:rPr>
          <w:rFonts w:ascii="Times New Roman" w:hAnsi="Times New Roman" w:cs="Times New Roman"/>
          <w:color w:val="2F5496" w:themeColor="accent1" w:themeShade="BF"/>
          <w:sz w:val="32"/>
          <w:szCs w:val="32"/>
        </w:rPr>
      </w:pPr>
      <w:r w:rsidRPr="00A15B28">
        <w:rPr>
          <w:rFonts w:ascii="Times New Roman" w:hAnsi="Times New Roman" w:cs="Times New Roman"/>
          <w:color w:val="2F5496" w:themeColor="accent1" w:themeShade="BF"/>
          <w:sz w:val="32"/>
          <w:szCs w:val="32"/>
        </w:rPr>
        <w:t>Between Nation State and Colonial State</w:t>
      </w:r>
      <w:r w:rsidR="00075190" w:rsidRPr="00A15B28">
        <w:rPr>
          <w:rFonts w:ascii="Times New Roman" w:hAnsi="Times New Roman" w:cs="Times New Roman"/>
          <w:color w:val="2F5496" w:themeColor="accent1" w:themeShade="BF"/>
          <w:sz w:val="32"/>
          <w:szCs w:val="32"/>
        </w:rPr>
        <w:t>, w</w:t>
      </w:r>
      <w:r w:rsidRPr="00A15B28">
        <w:rPr>
          <w:rFonts w:ascii="Times New Roman" w:hAnsi="Times New Roman" w:cs="Times New Roman"/>
          <w:color w:val="2F5496" w:themeColor="accent1" w:themeShade="BF"/>
          <w:sz w:val="32"/>
          <w:szCs w:val="32"/>
        </w:rPr>
        <w:t>ith Reference to the establishment of the police and prison system in Meiji Japan</w:t>
      </w:r>
    </w:p>
    <w:p w14:paraId="2374EEA9" w14:textId="77777777" w:rsidR="00036887" w:rsidRPr="00A15B28" w:rsidRDefault="00036887" w:rsidP="00036887">
      <w:pPr>
        <w:jc w:val="both"/>
        <w:rPr>
          <w:rFonts w:ascii="Times New Roman" w:hAnsi="Times New Roman" w:cs="Times New Roman"/>
          <w:lang w:eastAsia="ja-JP"/>
        </w:rPr>
      </w:pPr>
    </w:p>
    <w:p w14:paraId="28EF0949" w14:textId="63475F20" w:rsidR="002C76E2" w:rsidRPr="00A15B28" w:rsidRDefault="002C76E2" w:rsidP="00036887">
      <w:pPr>
        <w:jc w:val="both"/>
        <w:rPr>
          <w:rFonts w:ascii="Times New Roman" w:hAnsi="Times New Roman" w:cs="Times New Roman"/>
        </w:rPr>
      </w:pPr>
      <w:r w:rsidRPr="00A15B28">
        <w:rPr>
          <w:rFonts w:ascii="Times New Roman" w:hAnsi="Times New Roman" w:cs="Times New Roman"/>
        </w:rPr>
        <w:t xml:space="preserve">Traditional “national history” always assumes the comparison between different “nation states,” while the current interests in the history of empire sheds a new light on the comparison between different “empires.” Such comparison between different empires is being made through the examination of the relationship between its colony (colonial state) and the metropole </w:t>
      </w:r>
      <w:r w:rsidR="00384775" w:rsidRPr="00A15B28">
        <w:rPr>
          <w:rFonts w:ascii="Times New Roman" w:hAnsi="Times New Roman" w:cs="Times New Roman"/>
        </w:rPr>
        <w:t>(</w:t>
      </w:r>
      <w:r w:rsidRPr="00A15B28">
        <w:rPr>
          <w:rFonts w:ascii="Times New Roman" w:hAnsi="Times New Roman" w:cs="Times New Roman"/>
        </w:rPr>
        <w:t>nation state) and/or the comparison between its colonies. This indicates a missing link; the comparison between the metropole of an empire and the colony of another empire. In this presentation, I propose the significance of this perspective by revealing the hidden connection between the formation of a nation state in Meiji Japan and the colonial rule of Ireland and East Asia by the British Empire.</w:t>
      </w:r>
    </w:p>
    <w:p w14:paraId="7F05CDF4" w14:textId="77777777" w:rsidR="00075190" w:rsidRPr="00A15B28" w:rsidRDefault="00075190" w:rsidP="002C76E2">
      <w:pPr>
        <w:ind w:firstLine="284"/>
        <w:jc w:val="both"/>
        <w:rPr>
          <w:rFonts w:ascii="Times New Roman" w:hAnsi="Times New Roman" w:cs="Times New Roman"/>
        </w:rPr>
      </w:pPr>
    </w:p>
    <w:p w14:paraId="489B0AEE" w14:textId="7543F2E2" w:rsidR="00363BB4" w:rsidRPr="00A15B28" w:rsidRDefault="00363BB4" w:rsidP="00C016AC">
      <w:pPr>
        <w:rPr>
          <w:rFonts w:ascii="Times New Roman" w:hAnsi="Times New Roman" w:cs="Times New Roman"/>
          <w:lang w:eastAsia="ja-JP"/>
        </w:rPr>
      </w:pPr>
    </w:p>
    <w:p w14:paraId="7E60005E" w14:textId="77777777" w:rsidR="002C76E2" w:rsidRPr="00A15B28" w:rsidRDefault="002C76E2" w:rsidP="002C76E2">
      <w:pPr>
        <w:pStyle w:val="Title"/>
        <w:jc w:val="center"/>
        <w:rPr>
          <w:rFonts w:ascii="Times New Roman" w:hAnsi="Times New Roman" w:cs="Times New Roman"/>
          <w:b/>
          <w:color w:val="4472C4" w:themeColor="accent1"/>
          <w:sz w:val="28"/>
          <w:szCs w:val="28"/>
          <w:lang w:eastAsia="ja-JP"/>
        </w:rPr>
      </w:pPr>
      <w:r w:rsidRPr="00A15B28">
        <w:rPr>
          <w:rFonts w:ascii="Times New Roman" w:hAnsi="Times New Roman" w:cs="Times New Roman"/>
          <w:b/>
          <w:color w:val="4472C4" w:themeColor="accent1"/>
          <w:sz w:val="28"/>
          <w:szCs w:val="28"/>
          <w:lang w:eastAsia="ja-JP"/>
        </w:rPr>
        <w:lastRenderedPageBreak/>
        <w:t>国民国家と植民地国家のはざま</w:t>
      </w:r>
    </w:p>
    <w:p w14:paraId="43FB0D22" w14:textId="77777777" w:rsidR="002C76E2" w:rsidRPr="00A15B28" w:rsidRDefault="002C76E2" w:rsidP="002C76E2">
      <w:pPr>
        <w:pStyle w:val="Subtitle"/>
        <w:jc w:val="center"/>
        <w:rPr>
          <w:rFonts w:ascii="Times New Roman" w:hAnsi="Times New Roman" w:cs="Times New Roman"/>
          <w:b/>
          <w:color w:val="4472C4" w:themeColor="accent1"/>
          <w:sz w:val="28"/>
          <w:szCs w:val="28"/>
          <w:lang w:eastAsia="ja-JP"/>
        </w:rPr>
      </w:pPr>
      <w:r w:rsidRPr="00A15B28">
        <w:rPr>
          <w:rFonts w:ascii="Times New Roman" w:hAnsi="Times New Roman" w:cs="Times New Roman"/>
          <w:b/>
          <w:color w:val="4472C4" w:themeColor="accent1"/>
          <w:sz w:val="28"/>
          <w:szCs w:val="28"/>
          <w:lang w:eastAsia="ja-JP"/>
        </w:rPr>
        <w:t>明治日本における警察</w:t>
      </w:r>
      <w:r w:rsidRPr="00A15B28">
        <w:rPr>
          <w:rFonts w:ascii="MS Mincho" w:eastAsia="MS Mincho" w:hAnsi="MS Mincho" w:cs="MS Mincho" w:hint="eastAsia"/>
          <w:b/>
          <w:color w:val="4472C4" w:themeColor="accent1"/>
          <w:sz w:val="28"/>
          <w:szCs w:val="28"/>
          <w:lang w:eastAsia="ja-JP"/>
        </w:rPr>
        <w:t>・</w:t>
      </w:r>
      <w:r w:rsidRPr="00A15B28">
        <w:rPr>
          <w:rFonts w:ascii="SimSun" w:eastAsia="SimSun" w:hAnsi="SimSun" w:cs="SimSun" w:hint="eastAsia"/>
          <w:b/>
          <w:color w:val="4472C4" w:themeColor="accent1"/>
          <w:sz w:val="28"/>
          <w:szCs w:val="28"/>
          <w:lang w:eastAsia="ja-JP"/>
        </w:rPr>
        <w:t>監獄制度の創設</w:t>
      </w:r>
    </w:p>
    <w:p w14:paraId="5F4849C9" w14:textId="0AB18ADB" w:rsidR="002C76E2" w:rsidRPr="00A15B28" w:rsidRDefault="002C76E2" w:rsidP="002C76E2">
      <w:pPr>
        <w:jc w:val="right"/>
        <w:rPr>
          <w:rFonts w:ascii="Times New Roman" w:hAnsi="Times New Roman" w:cs="Times New Roman"/>
          <w:b/>
          <w:color w:val="4472C4" w:themeColor="accent1"/>
          <w:lang w:eastAsia="ja-JP"/>
        </w:rPr>
      </w:pPr>
      <w:r w:rsidRPr="00A15B28">
        <w:rPr>
          <w:rFonts w:ascii="Times New Roman" w:hAnsi="Times New Roman" w:cs="Times New Roman"/>
          <w:b/>
          <w:color w:val="4472C4" w:themeColor="accent1"/>
          <w:lang w:eastAsia="ja-JP"/>
        </w:rPr>
        <w:t>早稲田大学</w:t>
      </w:r>
    </w:p>
    <w:p w14:paraId="734398D4" w14:textId="1051035B" w:rsidR="002C76E2" w:rsidRPr="00A15B28" w:rsidRDefault="002C76E2" w:rsidP="002C76E2">
      <w:pPr>
        <w:jc w:val="right"/>
        <w:rPr>
          <w:rFonts w:ascii="Times New Roman" w:hAnsi="Times New Roman" w:cs="Times New Roman"/>
          <w:b/>
          <w:color w:val="4472C4" w:themeColor="accent1"/>
          <w:lang w:eastAsia="ja-JP"/>
        </w:rPr>
      </w:pPr>
      <w:r w:rsidRPr="00A15B28">
        <w:rPr>
          <w:rFonts w:ascii="Times New Roman" w:hAnsi="Times New Roman" w:cs="Times New Roman"/>
          <w:b/>
          <w:color w:val="4472C4" w:themeColor="accent1"/>
          <w:lang w:eastAsia="ja-JP"/>
        </w:rPr>
        <w:t>梅森直之</w:t>
      </w:r>
    </w:p>
    <w:p w14:paraId="0EFA757B" w14:textId="77777777" w:rsidR="002C76E2" w:rsidRPr="00A15B28" w:rsidRDefault="002C76E2" w:rsidP="002C76E2">
      <w:pPr>
        <w:jc w:val="right"/>
        <w:rPr>
          <w:rFonts w:ascii="Times New Roman" w:hAnsi="Times New Roman" w:cs="Times New Roman"/>
          <w:lang w:eastAsia="ja-JP"/>
        </w:rPr>
      </w:pPr>
    </w:p>
    <w:p w14:paraId="4AC9BF3D" w14:textId="0601E105" w:rsidR="002C76E2" w:rsidRPr="00A15B28" w:rsidRDefault="002C76E2" w:rsidP="00384775">
      <w:pPr>
        <w:ind w:firstLineChars="100" w:firstLine="240"/>
        <w:rPr>
          <w:rFonts w:ascii="Times New Roman" w:hAnsi="Times New Roman" w:cs="Times New Roman"/>
          <w:lang w:eastAsia="ja-JP"/>
        </w:rPr>
      </w:pPr>
      <w:r w:rsidRPr="00A15B28">
        <w:rPr>
          <w:rFonts w:ascii="Times New Roman" w:hAnsi="Times New Roman" w:cs="Times New Roman"/>
          <w:lang w:eastAsia="ja-JP"/>
        </w:rPr>
        <w:t>「せめぎあう帝国主義」という問題設定は、複数の帝国主義の比較という視座を含んでいる。そして帝国が、本国である国民国家とその外地の統治機関である植民地国家とによって構成されるとすれば、そこにおける比較のマトリックスは、</w:t>
      </w:r>
      <w:r w:rsidRPr="00A15B28">
        <w:rPr>
          <w:rFonts w:ascii="Times New Roman" w:hAnsi="Times New Roman" w:cs="Times New Roman"/>
          <w:lang w:eastAsia="ja-JP"/>
        </w:rPr>
        <w:t>2×2</w:t>
      </w:r>
      <w:r w:rsidRPr="00A15B28">
        <w:rPr>
          <w:rFonts w:ascii="Times New Roman" w:hAnsi="Times New Roman" w:cs="Times New Roman"/>
          <w:lang w:eastAsia="ja-JP"/>
        </w:rPr>
        <w:t>の</w:t>
      </w:r>
      <w:r w:rsidRPr="00A15B28">
        <w:rPr>
          <w:rFonts w:ascii="Times New Roman" w:hAnsi="Times New Roman" w:cs="Times New Roman"/>
          <w:lang w:eastAsia="ja-JP"/>
        </w:rPr>
        <w:t>4</w:t>
      </w:r>
      <w:r w:rsidRPr="00A15B28">
        <w:rPr>
          <w:rFonts w:ascii="Times New Roman" w:hAnsi="Times New Roman" w:cs="Times New Roman"/>
          <w:lang w:eastAsia="ja-JP"/>
        </w:rPr>
        <w:t>パターンが存在することになる。本報告では、そのパターンのうち、言及されることの少ない参照軸、すなわち、異なる帝国の国民国家と植民地国家の比較を取り上げる。具体的な事例としては、大日本帝国の国民国家形成の要となった警視庁の形成と、大英帝国がアイルランドの植民地統治のために発展させた</w:t>
      </w:r>
      <w:r w:rsidRPr="00A15B28">
        <w:rPr>
          <w:rFonts w:ascii="Times New Roman" w:hAnsi="Times New Roman" w:cs="Times New Roman"/>
          <w:lang w:eastAsia="ja-JP"/>
        </w:rPr>
        <w:t>Irish Constabulary</w:t>
      </w:r>
      <w:r w:rsidRPr="00A15B28">
        <w:rPr>
          <w:rFonts w:ascii="Times New Roman" w:hAnsi="Times New Roman" w:cs="Times New Roman"/>
          <w:lang w:eastAsia="ja-JP"/>
        </w:rPr>
        <w:t>との関連を明らかにすることで、国民国家形成と植民地国家形成との錯綜する関係をうきぼりにする。</w:t>
      </w:r>
    </w:p>
    <w:sectPr w:rsidR="002C76E2" w:rsidRPr="00A15B28" w:rsidSect="000C07C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9BAA" w14:textId="77777777" w:rsidR="009413D5" w:rsidRDefault="009413D5" w:rsidP="00626105">
      <w:r>
        <w:separator/>
      </w:r>
    </w:p>
  </w:endnote>
  <w:endnote w:type="continuationSeparator" w:id="0">
    <w:p w14:paraId="2F2CFCB1" w14:textId="77777777" w:rsidR="009413D5" w:rsidRDefault="009413D5" w:rsidP="0062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3CE7" w14:textId="77777777" w:rsidR="00626105" w:rsidRDefault="00626105" w:rsidP="003847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256B8" w14:textId="77777777" w:rsidR="00626105" w:rsidRDefault="00626105" w:rsidP="00626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A088" w14:textId="7CB37D9E" w:rsidR="00626105" w:rsidRDefault="00626105" w:rsidP="003847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2DF">
      <w:rPr>
        <w:rStyle w:val="PageNumber"/>
        <w:noProof/>
      </w:rPr>
      <w:t>1</w:t>
    </w:r>
    <w:r>
      <w:rPr>
        <w:rStyle w:val="PageNumber"/>
      </w:rPr>
      <w:fldChar w:fldCharType="end"/>
    </w:r>
  </w:p>
  <w:p w14:paraId="1A1961B1" w14:textId="77777777" w:rsidR="00626105" w:rsidRDefault="00626105" w:rsidP="006261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29E0" w14:textId="77777777" w:rsidR="009413D5" w:rsidRDefault="009413D5" w:rsidP="00626105">
      <w:r>
        <w:separator/>
      </w:r>
    </w:p>
  </w:footnote>
  <w:footnote w:type="continuationSeparator" w:id="0">
    <w:p w14:paraId="62C87383" w14:textId="77777777" w:rsidR="009413D5" w:rsidRDefault="009413D5" w:rsidP="00626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6402"/>
    <w:multiLevelType w:val="hybridMultilevel"/>
    <w:tmpl w:val="8C74E086"/>
    <w:lvl w:ilvl="0" w:tplc="9AEA96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A66557"/>
    <w:multiLevelType w:val="hybridMultilevel"/>
    <w:tmpl w:val="298E9514"/>
    <w:lvl w:ilvl="0" w:tplc="8BD63C7E">
      <w:start w:val="1"/>
      <w:numFmt w:val="decimal"/>
      <w:lvlText w:val="%1."/>
      <w:lvlJc w:val="left"/>
      <w:pPr>
        <w:ind w:left="360" w:hanging="360"/>
      </w:pPr>
      <w:rPr>
        <w:rFonts w:ascii="MS Mincho" w:eastAsia="MS Mincho" w:hAnsi="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DB"/>
    <w:rsid w:val="00014C05"/>
    <w:rsid w:val="00036887"/>
    <w:rsid w:val="000436C8"/>
    <w:rsid w:val="00075190"/>
    <w:rsid w:val="000A2972"/>
    <w:rsid w:val="000A3897"/>
    <w:rsid w:val="000A418D"/>
    <w:rsid w:val="000B738F"/>
    <w:rsid w:val="000C07C4"/>
    <w:rsid w:val="000E613F"/>
    <w:rsid w:val="00116A51"/>
    <w:rsid w:val="001306BE"/>
    <w:rsid w:val="0015623E"/>
    <w:rsid w:val="00195FB3"/>
    <w:rsid w:val="001B5AAA"/>
    <w:rsid w:val="001C7089"/>
    <w:rsid w:val="001E124D"/>
    <w:rsid w:val="00213CA5"/>
    <w:rsid w:val="00235F5E"/>
    <w:rsid w:val="00255AE7"/>
    <w:rsid w:val="00292FC3"/>
    <w:rsid w:val="002B6404"/>
    <w:rsid w:val="002C76E2"/>
    <w:rsid w:val="002E5181"/>
    <w:rsid w:val="00301757"/>
    <w:rsid w:val="003138DD"/>
    <w:rsid w:val="00346266"/>
    <w:rsid w:val="00360B5E"/>
    <w:rsid w:val="00363BB4"/>
    <w:rsid w:val="00384775"/>
    <w:rsid w:val="003C63EE"/>
    <w:rsid w:val="003C6DB2"/>
    <w:rsid w:val="00472ACB"/>
    <w:rsid w:val="00485A32"/>
    <w:rsid w:val="00494644"/>
    <w:rsid w:val="004A1AE6"/>
    <w:rsid w:val="004E4E64"/>
    <w:rsid w:val="004F0B30"/>
    <w:rsid w:val="00524C0A"/>
    <w:rsid w:val="005329C8"/>
    <w:rsid w:val="00533779"/>
    <w:rsid w:val="0055590D"/>
    <w:rsid w:val="005B6154"/>
    <w:rsid w:val="005C0093"/>
    <w:rsid w:val="005D33DE"/>
    <w:rsid w:val="0060296D"/>
    <w:rsid w:val="00607AC7"/>
    <w:rsid w:val="00626105"/>
    <w:rsid w:val="00677AF7"/>
    <w:rsid w:val="00693033"/>
    <w:rsid w:val="006B17B6"/>
    <w:rsid w:val="006B73DE"/>
    <w:rsid w:val="006C17FA"/>
    <w:rsid w:val="006D4AB0"/>
    <w:rsid w:val="006F5AD0"/>
    <w:rsid w:val="00735940"/>
    <w:rsid w:val="00744053"/>
    <w:rsid w:val="00763CF5"/>
    <w:rsid w:val="00765E74"/>
    <w:rsid w:val="007B31F1"/>
    <w:rsid w:val="007D7DEF"/>
    <w:rsid w:val="008375ED"/>
    <w:rsid w:val="00854D1A"/>
    <w:rsid w:val="00885F77"/>
    <w:rsid w:val="008B2D2F"/>
    <w:rsid w:val="00907920"/>
    <w:rsid w:val="009376DC"/>
    <w:rsid w:val="009413D5"/>
    <w:rsid w:val="00980334"/>
    <w:rsid w:val="0099153B"/>
    <w:rsid w:val="009A6A27"/>
    <w:rsid w:val="009C0D58"/>
    <w:rsid w:val="00A15B28"/>
    <w:rsid w:val="00A263EF"/>
    <w:rsid w:val="00A56FFD"/>
    <w:rsid w:val="00AA507C"/>
    <w:rsid w:val="00AA52DF"/>
    <w:rsid w:val="00AC7D2C"/>
    <w:rsid w:val="00AD017E"/>
    <w:rsid w:val="00B24380"/>
    <w:rsid w:val="00B34310"/>
    <w:rsid w:val="00B36353"/>
    <w:rsid w:val="00B44A87"/>
    <w:rsid w:val="00B6435A"/>
    <w:rsid w:val="00B65652"/>
    <w:rsid w:val="00B7747F"/>
    <w:rsid w:val="00B91A87"/>
    <w:rsid w:val="00BA2A37"/>
    <w:rsid w:val="00BC1FC8"/>
    <w:rsid w:val="00C00082"/>
    <w:rsid w:val="00C016AC"/>
    <w:rsid w:val="00C31304"/>
    <w:rsid w:val="00C37F34"/>
    <w:rsid w:val="00C5738E"/>
    <w:rsid w:val="00C7670D"/>
    <w:rsid w:val="00C81262"/>
    <w:rsid w:val="00C970F2"/>
    <w:rsid w:val="00CD1E7E"/>
    <w:rsid w:val="00D73FF9"/>
    <w:rsid w:val="00D80334"/>
    <w:rsid w:val="00DC1FE4"/>
    <w:rsid w:val="00DC3D66"/>
    <w:rsid w:val="00E07DDD"/>
    <w:rsid w:val="00E25469"/>
    <w:rsid w:val="00E376D1"/>
    <w:rsid w:val="00E41097"/>
    <w:rsid w:val="00E60BFF"/>
    <w:rsid w:val="00E62E63"/>
    <w:rsid w:val="00E939DB"/>
    <w:rsid w:val="00EA2E87"/>
    <w:rsid w:val="00EB03B4"/>
    <w:rsid w:val="00EC55C0"/>
    <w:rsid w:val="00EE1A0D"/>
    <w:rsid w:val="00F529C8"/>
    <w:rsid w:val="00F717F7"/>
    <w:rsid w:val="00FB2591"/>
    <w:rsid w:val="00FB725C"/>
    <w:rsid w:val="00FF00F6"/>
    <w:rsid w:val="00FF0DE7"/>
    <w:rsid w:val="00FF2D2E"/>
    <w:rsid w:val="0EC47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42C5B"/>
  <w15:docId w15:val="{BF3D9AF7-4F5E-FA4C-9B94-75441163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zh-TW"/>
    </w:rPr>
  </w:style>
  <w:style w:type="paragraph" w:styleId="Heading1">
    <w:name w:val="heading 1"/>
    <w:basedOn w:val="Normal"/>
    <w:next w:val="Normal"/>
    <w:link w:val="Heading1Char"/>
    <w:uiPriority w:val="9"/>
    <w:qFormat/>
    <w:rsid w:val="00360B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B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6DC"/>
    <w:pPr>
      <w:spacing w:before="100" w:beforeAutospacing="1" w:after="100" w:afterAutospacing="1"/>
    </w:pPr>
    <w:rPr>
      <w:rFonts w:ascii="Times New Roman" w:hAnsi="Times New Roman" w:cs="Times New Roman"/>
      <w:lang w:eastAsia="zh-CN"/>
    </w:rPr>
  </w:style>
  <w:style w:type="paragraph" w:styleId="HTMLPreformatted">
    <w:name w:val="HTML Preformatted"/>
    <w:basedOn w:val="Normal"/>
    <w:link w:val="HTMLPreformattedChar"/>
    <w:uiPriority w:val="99"/>
    <w:unhideWhenUsed/>
    <w:rsid w:val="0093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376DC"/>
    <w:rPr>
      <w:rFonts w:ascii="Courier New" w:hAnsi="Courier New" w:cs="Courier New"/>
      <w:sz w:val="20"/>
      <w:szCs w:val="20"/>
    </w:rPr>
  </w:style>
  <w:style w:type="paragraph" w:customStyle="1" w:styleId="p1">
    <w:name w:val="p1"/>
    <w:basedOn w:val="Normal"/>
    <w:rsid w:val="007B31F1"/>
    <w:rPr>
      <w:rFonts w:ascii="Times" w:hAnsi="Times" w:cs="Times New Roman"/>
      <w:sz w:val="14"/>
      <w:szCs w:val="14"/>
      <w:lang w:eastAsia="zh-CN"/>
    </w:rPr>
  </w:style>
  <w:style w:type="character" w:customStyle="1" w:styleId="apple-converted-space">
    <w:name w:val="apple-converted-space"/>
    <w:basedOn w:val="DefaultParagraphFont"/>
    <w:rsid w:val="007B31F1"/>
  </w:style>
  <w:style w:type="paragraph" w:styleId="Title">
    <w:name w:val="Title"/>
    <w:basedOn w:val="Normal"/>
    <w:next w:val="Normal"/>
    <w:link w:val="TitleChar"/>
    <w:uiPriority w:val="10"/>
    <w:qFormat/>
    <w:rsid w:val="00360B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B5E"/>
    <w:rPr>
      <w:rFonts w:asciiTheme="majorHAnsi" w:eastAsiaTheme="majorEastAsia" w:hAnsiTheme="majorHAnsi" w:cstheme="majorBidi"/>
      <w:spacing w:val="-10"/>
      <w:kern w:val="28"/>
      <w:sz w:val="56"/>
      <w:szCs w:val="56"/>
      <w:lang w:eastAsia="zh-TW"/>
    </w:rPr>
  </w:style>
  <w:style w:type="paragraph" w:styleId="Subtitle">
    <w:name w:val="Subtitle"/>
    <w:basedOn w:val="Normal"/>
    <w:next w:val="Normal"/>
    <w:link w:val="SubtitleChar"/>
    <w:uiPriority w:val="11"/>
    <w:qFormat/>
    <w:rsid w:val="00360B5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60B5E"/>
    <w:rPr>
      <w:color w:val="5A5A5A" w:themeColor="text1" w:themeTint="A5"/>
      <w:spacing w:val="15"/>
      <w:sz w:val="22"/>
      <w:szCs w:val="22"/>
      <w:lang w:eastAsia="zh-TW"/>
    </w:rPr>
  </w:style>
  <w:style w:type="character" w:customStyle="1" w:styleId="Heading1Char">
    <w:name w:val="Heading 1 Char"/>
    <w:basedOn w:val="DefaultParagraphFont"/>
    <w:link w:val="Heading1"/>
    <w:uiPriority w:val="9"/>
    <w:rsid w:val="00360B5E"/>
    <w:rPr>
      <w:rFonts w:asciiTheme="majorHAnsi" w:eastAsiaTheme="majorEastAsia" w:hAnsiTheme="majorHAnsi" w:cstheme="majorBidi"/>
      <w:color w:val="2F5496" w:themeColor="accent1" w:themeShade="BF"/>
      <w:sz w:val="32"/>
      <w:szCs w:val="32"/>
      <w:lang w:eastAsia="zh-TW"/>
    </w:rPr>
  </w:style>
  <w:style w:type="character" w:customStyle="1" w:styleId="Heading2Char">
    <w:name w:val="Heading 2 Char"/>
    <w:basedOn w:val="DefaultParagraphFont"/>
    <w:link w:val="Heading2"/>
    <w:uiPriority w:val="9"/>
    <w:rsid w:val="00360B5E"/>
    <w:rPr>
      <w:rFonts w:asciiTheme="majorHAnsi" w:eastAsiaTheme="majorEastAsia" w:hAnsiTheme="majorHAnsi" w:cstheme="majorBidi"/>
      <w:color w:val="2F5496" w:themeColor="accent1" w:themeShade="BF"/>
      <w:sz w:val="26"/>
      <w:szCs w:val="26"/>
      <w:lang w:eastAsia="zh-TW"/>
    </w:rPr>
  </w:style>
  <w:style w:type="paragraph" w:styleId="Footer">
    <w:name w:val="footer"/>
    <w:basedOn w:val="Normal"/>
    <w:link w:val="FooterChar"/>
    <w:uiPriority w:val="99"/>
    <w:unhideWhenUsed/>
    <w:rsid w:val="00626105"/>
    <w:pPr>
      <w:tabs>
        <w:tab w:val="center" w:pos="4677"/>
        <w:tab w:val="right" w:pos="9355"/>
      </w:tabs>
    </w:pPr>
  </w:style>
  <w:style w:type="character" w:customStyle="1" w:styleId="FooterChar">
    <w:name w:val="Footer Char"/>
    <w:basedOn w:val="DefaultParagraphFont"/>
    <w:link w:val="Footer"/>
    <w:uiPriority w:val="99"/>
    <w:rsid w:val="00626105"/>
    <w:rPr>
      <w:lang w:eastAsia="zh-TW"/>
    </w:rPr>
  </w:style>
  <w:style w:type="character" w:styleId="PageNumber">
    <w:name w:val="page number"/>
    <w:basedOn w:val="DefaultParagraphFont"/>
    <w:uiPriority w:val="99"/>
    <w:semiHidden/>
    <w:unhideWhenUsed/>
    <w:rsid w:val="00626105"/>
  </w:style>
  <w:style w:type="character" w:customStyle="1" w:styleId="s1">
    <w:name w:val="s1"/>
    <w:basedOn w:val="DefaultParagraphFont"/>
    <w:rsid w:val="00C016AC"/>
    <w:rPr>
      <w:rFonts w:ascii="Helvetica" w:hAnsi="Helvetica" w:hint="default"/>
      <w:sz w:val="16"/>
      <w:szCs w:val="16"/>
    </w:rPr>
  </w:style>
  <w:style w:type="paragraph" w:customStyle="1" w:styleId="3ziulaheps">
    <w:name w:val="_3ziulaheps"/>
    <w:basedOn w:val="Normal"/>
    <w:rsid w:val="0099153B"/>
    <w:pPr>
      <w:spacing w:before="100" w:beforeAutospacing="1" w:after="100" w:afterAutospacing="1"/>
    </w:pPr>
    <w:rPr>
      <w:rFonts w:ascii="Times New Roman" w:eastAsia="Times New Roman" w:hAnsi="Times New Roman" w:cs="Times New Roman"/>
      <w:lang w:val="ru-RU" w:eastAsia="zh-CN"/>
    </w:rPr>
  </w:style>
  <w:style w:type="paragraph" w:styleId="EndnoteText">
    <w:name w:val="endnote text"/>
    <w:basedOn w:val="Normal"/>
    <w:link w:val="EndnoteTextChar"/>
    <w:uiPriority w:val="99"/>
    <w:semiHidden/>
    <w:unhideWhenUsed/>
    <w:rsid w:val="00D73FF9"/>
    <w:pPr>
      <w:widowControl w:val="0"/>
      <w:snapToGrid w:val="0"/>
    </w:pPr>
    <w:rPr>
      <w:kern w:val="2"/>
      <w:lang w:eastAsia="ja-JP"/>
    </w:rPr>
  </w:style>
  <w:style w:type="character" w:customStyle="1" w:styleId="EndnoteTextChar">
    <w:name w:val="Endnote Text Char"/>
    <w:basedOn w:val="DefaultParagraphFont"/>
    <w:link w:val="EndnoteText"/>
    <w:uiPriority w:val="99"/>
    <w:semiHidden/>
    <w:rsid w:val="00D73FF9"/>
    <w:rPr>
      <w:kern w:val="2"/>
      <w:lang w:eastAsia="ja-JP"/>
    </w:rPr>
  </w:style>
  <w:style w:type="character" w:styleId="EndnoteReference">
    <w:name w:val="endnote reference"/>
    <w:basedOn w:val="DefaultParagraphFont"/>
    <w:uiPriority w:val="99"/>
    <w:semiHidden/>
    <w:unhideWhenUsed/>
    <w:rsid w:val="00D73FF9"/>
    <w:rPr>
      <w:vertAlign w:val="superscript"/>
    </w:rPr>
  </w:style>
  <w:style w:type="paragraph" w:styleId="NoSpacing">
    <w:name w:val="No Spacing"/>
    <w:rsid w:val="00FB2591"/>
    <w:pPr>
      <w:pBdr>
        <w:top w:val="nil"/>
        <w:left w:val="nil"/>
        <w:bottom w:val="nil"/>
        <w:right w:val="nil"/>
        <w:between w:val="nil"/>
        <w:bar w:val="nil"/>
      </w:pBdr>
    </w:pPr>
    <w:rPr>
      <w:rFonts w:ascii="Calibri" w:eastAsia="Calibri" w:hAnsi="Calibri" w:cs="Calibri"/>
      <w:color w:val="000000"/>
      <w:sz w:val="22"/>
      <w:szCs w:val="22"/>
      <w:u w:color="000000"/>
      <w:bdr w:val="nil"/>
      <w:lang w:eastAsia="ja-JP"/>
    </w:rPr>
  </w:style>
  <w:style w:type="paragraph" w:customStyle="1" w:styleId="Body">
    <w:name w:val="Body"/>
    <w:rsid w:val="00FB2591"/>
    <w:pPr>
      <w:pBdr>
        <w:top w:val="nil"/>
        <w:left w:val="nil"/>
        <w:bottom w:val="nil"/>
        <w:right w:val="nil"/>
        <w:between w:val="nil"/>
        <w:bar w:val="nil"/>
      </w:pBdr>
    </w:pPr>
    <w:rPr>
      <w:rFonts w:ascii="Calibri" w:eastAsia="Calibri" w:hAnsi="Calibri" w:cs="Calibri"/>
      <w:color w:val="000000"/>
      <w:sz w:val="22"/>
      <w:szCs w:val="22"/>
      <w:u w:color="000000"/>
      <w:bdr w:val="nil"/>
      <w:lang w:eastAsia="ja-JP"/>
    </w:rPr>
  </w:style>
  <w:style w:type="character" w:styleId="CommentReference">
    <w:name w:val="annotation reference"/>
    <w:basedOn w:val="DefaultParagraphFont"/>
    <w:uiPriority w:val="99"/>
    <w:semiHidden/>
    <w:unhideWhenUsed/>
    <w:rsid w:val="00DC1FE4"/>
    <w:rPr>
      <w:sz w:val="16"/>
      <w:szCs w:val="16"/>
    </w:rPr>
  </w:style>
  <w:style w:type="paragraph" w:styleId="CommentText">
    <w:name w:val="annotation text"/>
    <w:basedOn w:val="Normal"/>
    <w:link w:val="CommentTextChar"/>
    <w:uiPriority w:val="99"/>
    <w:semiHidden/>
    <w:unhideWhenUsed/>
    <w:rsid w:val="00DC1FE4"/>
    <w:rPr>
      <w:sz w:val="20"/>
      <w:szCs w:val="20"/>
    </w:rPr>
  </w:style>
  <w:style w:type="character" w:customStyle="1" w:styleId="CommentTextChar">
    <w:name w:val="Comment Text Char"/>
    <w:basedOn w:val="DefaultParagraphFont"/>
    <w:link w:val="CommentText"/>
    <w:uiPriority w:val="99"/>
    <w:semiHidden/>
    <w:rsid w:val="00DC1FE4"/>
    <w:rPr>
      <w:sz w:val="20"/>
      <w:szCs w:val="20"/>
      <w:lang w:eastAsia="zh-TW"/>
    </w:rPr>
  </w:style>
  <w:style w:type="paragraph" w:styleId="CommentSubject">
    <w:name w:val="annotation subject"/>
    <w:basedOn w:val="CommentText"/>
    <w:next w:val="CommentText"/>
    <w:link w:val="CommentSubjectChar"/>
    <w:uiPriority w:val="99"/>
    <w:semiHidden/>
    <w:unhideWhenUsed/>
    <w:rsid w:val="00DC1FE4"/>
    <w:rPr>
      <w:b/>
      <w:bCs/>
    </w:rPr>
  </w:style>
  <w:style w:type="character" w:customStyle="1" w:styleId="CommentSubjectChar">
    <w:name w:val="Comment Subject Char"/>
    <w:basedOn w:val="CommentTextChar"/>
    <w:link w:val="CommentSubject"/>
    <w:uiPriority w:val="99"/>
    <w:semiHidden/>
    <w:rsid w:val="00DC1FE4"/>
    <w:rPr>
      <w:b/>
      <w:bCs/>
      <w:sz w:val="20"/>
      <w:szCs w:val="20"/>
      <w:lang w:eastAsia="zh-TW"/>
    </w:rPr>
  </w:style>
  <w:style w:type="paragraph" w:styleId="BalloonText">
    <w:name w:val="Balloon Text"/>
    <w:basedOn w:val="Normal"/>
    <w:link w:val="BalloonTextChar"/>
    <w:uiPriority w:val="99"/>
    <w:semiHidden/>
    <w:unhideWhenUsed/>
    <w:rsid w:val="00DC1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1FE4"/>
    <w:rPr>
      <w:rFonts w:ascii="Times New Roman" w:hAnsi="Times New Roman" w:cs="Times New Roman"/>
      <w:sz w:val="18"/>
      <w:szCs w:val="18"/>
      <w:lang w:eastAsia="zh-TW"/>
    </w:rPr>
  </w:style>
  <w:style w:type="table" w:styleId="TableGrid">
    <w:name w:val="Table Grid"/>
    <w:basedOn w:val="TableNormal"/>
    <w:uiPriority w:val="39"/>
    <w:rsid w:val="004F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236">
      <w:bodyDiv w:val="1"/>
      <w:marLeft w:val="0"/>
      <w:marRight w:val="0"/>
      <w:marTop w:val="0"/>
      <w:marBottom w:val="0"/>
      <w:divBdr>
        <w:top w:val="none" w:sz="0" w:space="0" w:color="auto"/>
        <w:left w:val="none" w:sz="0" w:space="0" w:color="auto"/>
        <w:bottom w:val="none" w:sz="0" w:space="0" w:color="auto"/>
        <w:right w:val="none" w:sz="0" w:space="0" w:color="auto"/>
      </w:divBdr>
      <w:divsChild>
        <w:div w:id="1280382857">
          <w:marLeft w:val="0"/>
          <w:marRight w:val="0"/>
          <w:marTop w:val="0"/>
          <w:marBottom w:val="0"/>
          <w:divBdr>
            <w:top w:val="none" w:sz="0" w:space="0" w:color="auto"/>
            <w:left w:val="none" w:sz="0" w:space="0" w:color="auto"/>
            <w:bottom w:val="none" w:sz="0" w:space="0" w:color="auto"/>
            <w:right w:val="none" w:sz="0" w:space="0" w:color="auto"/>
          </w:divBdr>
          <w:divsChild>
            <w:div w:id="1395590423">
              <w:marLeft w:val="0"/>
              <w:marRight w:val="0"/>
              <w:marTop w:val="0"/>
              <w:marBottom w:val="0"/>
              <w:divBdr>
                <w:top w:val="none" w:sz="0" w:space="0" w:color="auto"/>
                <w:left w:val="none" w:sz="0" w:space="0" w:color="auto"/>
                <w:bottom w:val="none" w:sz="0" w:space="0" w:color="auto"/>
                <w:right w:val="none" w:sz="0" w:space="0" w:color="auto"/>
              </w:divBdr>
              <w:divsChild>
                <w:div w:id="8676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744">
      <w:bodyDiv w:val="1"/>
      <w:marLeft w:val="0"/>
      <w:marRight w:val="0"/>
      <w:marTop w:val="0"/>
      <w:marBottom w:val="0"/>
      <w:divBdr>
        <w:top w:val="none" w:sz="0" w:space="0" w:color="auto"/>
        <w:left w:val="none" w:sz="0" w:space="0" w:color="auto"/>
        <w:bottom w:val="none" w:sz="0" w:space="0" w:color="auto"/>
        <w:right w:val="none" w:sz="0" w:space="0" w:color="auto"/>
      </w:divBdr>
    </w:div>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212697034">
      <w:bodyDiv w:val="1"/>
      <w:marLeft w:val="0"/>
      <w:marRight w:val="0"/>
      <w:marTop w:val="0"/>
      <w:marBottom w:val="0"/>
      <w:divBdr>
        <w:top w:val="none" w:sz="0" w:space="0" w:color="auto"/>
        <w:left w:val="none" w:sz="0" w:space="0" w:color="auto"/>
        <w:bottom w:val="none" w:sz="0" w:space="0" w:color="auto"/>
        <w:right w:val="none" w:sz="0" w:space="0" w:color="auto"/>
      </w:divBdr>
      <w:divsChild>
        <w:div w:id="1438334647">
          <w:marLeft w:val="0"/>
          <w:marRight w:val="0"/>
          <w:marTop w:val="0"/>
          <w:marBottom w:val="0"/>
          <w:divBdr>
            <w:top w:val="none" w:sz="0" w:space="0" w:color="auto"/>
            <w:left w:val="none" w:sz="0" w:space="0" w:color="auto"/>
            <w:bottom w:val="none" w:sz="0" w:space="0" w:color="auto"/>
            <w:right w:val="none" w:sz="0" w:space="0" w:color="auto"/>
          </w:divBdr>
          <w:divsChild>
            <w:div w:id="525871873">
              <w:marLeft w:val="0"/>
              <w:marRight w:val="0"/>
              <w:marTop w:val="0"/>
              <w:marBottom w:val="0"/>
              <w:divBdr>
                <w:top w:val="none" w:sz="0" w:space="0" w:color="auto"/>
                <w:left w:val="none" w:sz="0" w:space="0" w:color="auto"/>
                <w:bottom w:val="none" w:sz="0" w:space="0" w:color="auto"/>
                <w:right w:val="none" w:sz="0" w:space="0" w:color="auto"/>
              </w:divBdr>
              <w:divsChild>
                <w:div w:id="1809976665">
                  <w:marLeft w:val="0"/>
                  <w:marRight w:val="0"/>
                  <w:marTop w:val="0"/>
                  <w:marBottom w:val="0"/>
                  <w:divBdr>
                    <w:top w:val="none" w:sz="0" w:space="0" w:color="auto"/>
                    <w:left w:val="none" w:sz="0" w:space="0" w:color="auto"/>
                    <w:bottom w:val="none" w:sz="0" w:space="0" w:color="auto"/>
                    <w:right w:val="none" w:sz="0" w:space="0" w:color="auto"/>
                  </w:divBdr>
                  <w:divsChild>
                    <w:div w:id="14069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7976">
      <w:bodyDiv w:val="1"/>
      <w:marLeft w:val="0"/>
      <w:marRight w:val="0"/>
      <w:marTop w:val="0"/>
      <w:marBottom w:val="0"/>
      <w:divBdr>
        <w:top w:val="none" w:sz="0" w:space="0" w:color="auto"/>
        <w:left w:val="none" w:sz="0" w:space="0" w:color="auto"/>
        <w:bottom w:val="none" w:sz="0" w:space="0" w:color="auto"/>
        <w:right w:val="none" w:sz="0" w:space="0" w:color="auto"/>
      </w:divBdr>
      <w:divsChild>
        <w:div w:id="1788156850">
          <w:marLeft w:val="0"/>
          <w:marRight w:val="0"/>
          <w:marTop w:val="0"/>
          <w:marBottom w:val="0"/>
          <w:divBdr>
            <w:top w:val="none" w:sz="0" w:space="0" w:color="auto"/>
            <w:left w:val="none" w:sz="0" w:space="0" w:color="auto"/>
            <w:bottom w:val="none" w:sz="0" w:space="0" w:color="auto"/>
            <w:right w:val="none" w:sz="0" w:space="0" w:color="auto"/>
          </w:divBdr>
          <w:divsChild>
            <w:div w:id="327293179">
              <w:marLeft w:val="0"/>
              <w:marRight w:val="0"/>
              <w:marTop w:val="0"/>
              <w:marBottom w:val="0"/>
              <w:divBdr>
                <w:top w:val="none" w:sz="0" w:space="0" w:color="auto"/>
                <w:left w:val="none" w:sz="0" w:space="0" w:color="auto"/>
                <w:bottom w:val="none" w:sz="0" w:space="0" w:color="auto"/>
                <w:right w:val="none" w:sz="0" w:space="0" w:color="auto"/>
              </w:divBdr>
              <w:divsChild>
                <w:div w:id="3310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9404">
      <w:bodyDiv w:val="1"/>
      <w:marLeft w:val="0"/>
      <w:marRight w:val="0"/>
      <w:marTop w:val="0"/>
      <w:marBottom w:val="0"/>
      <w:divBdr>
        <w:top w:val="none" w:sz="0" w:space="0" w:color="auto"/>
        <w:left w:val="none" w:sz="0" w:space="0" w:color="auto"/>
        <w:bottom w:val="none" w:sz="0" w:space="0" w:color="auto"/>
        <w:right w:val="none" w:sz="0" w:space="0" w:color="auto"/>
      </w:divBdr>
    </w:div>
    <w:div w:id="430668067">
      <w:bodyDiv w:val="1"/>
      <w:marLeft w:val="0"/>
      <w:marRight w:val="0"/>
      <w:marTop w:val="0"/>
      <w:marBottom w:val="0"/>
      <w:divBdr>
        <w:top w:val="none" w:sz="0" w:space="0" w:color="auto"/>
        <w:left w:val="none" w:sz="0" w:space="0" w:color="auto"/>
        <w:bottom w:val="none" w:sz="0" w:space="0" w:color="auto"/>
        <w:right w:val="none" w:sz="0" w:space="0" w:color="auto"/>
      </w:divBdr>
      <w:divsChild>
        <w:div w:id="623073450">
          <w:marLeft w:val="0"/>
          <w:marRight w:val="0"/>
          <w:marTop w:val="0"/>
          <w:marBottom w:val="0"/>
          <w:divBdr>
            <w:top w:val="none" w:sz="0" w:space="0" w:color="auto"/>
            <w:left w:val="none" w:sz="0" w:space="0" w:color="auto"/>
            <w:bottom w:val="none" w:sz="0" w:space="0" w:color="auto"/>
            <w:right w:val="none" w:sz="0" w:space="0" w:color="auto"/>
          </w:divBdr>
          <w:divsChild>
            <w:div w:id="1797212303">
              <w:marLeft w:val="0"/>
              <w:marRight w:val="0"/>
              <w:marTop w:val="0"/>
              <w:marBottom w:val="0"/>
              <w:divBdr>
                <w:top w:val="none" w:sz="0" w:space="0" w:color="auto"/>
                <w:left w:val="none" w:sz="0" w:space="0" w:color="auto"/>
                <w:bottom w:val="none" w:sz="0" w:space="0" w:color="auto"/>
                <w:right w:val="none" w:sz="0" w:space="0" w:color="auto"/>
              </w:divBdr>
              <w:divsChild>
                <w:div w:id="21178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6195">
      <w:bodyDiv w:val="1"/>
      <w:marLeft w:val="0"/>
      <w:marRight w:val="0"/>
      <w:marTop w:val="0"/>
      <w:marBottom w:val="0"/>
      <w:divBdr>
        <w:top w:val="none" w:sz="0" w:space="0" w:color="auto"/>
        <w:left w:val="none" w:sz="0" w:space="0" w:color="auto"/>
        <w:bottom w:val="none" w:sz="0" w:space="0" w:color="auto"/>
        <w:right w:val="none" w:sz="0" w:space="0" w:color="auto"/>
      </w:divBdr>
      <w:divsChild>
        <w:div w:id="1153912935">
          <w:marLeft w:val="0"/>
          <w:marRight w:val="0"/>
          <w:marTop w:val="0"/>
          <w:marBottom w:val="0"/>
          <w:divBdr>
            <w:top w:val="none" w:sz="0" w:space="0" w:color="auto"/>
            <w:left w:val="none" w:sz="0" w:space="0" w:color="auto"/>
            <w:bottom w:val="none" w:sz="0" w:space="0" w:color="auto"/>
            <w:right w:val="none" w:sz="0" w:space="0" w:color="auto"/>
          </w:divBdr>
          <w:divsChild>
            <w:div w:id="47192534">
              <w:marLeft w:val="0"/>
              <w:marRight w:val="0"/>
              <w:marTop w:val="0"/>
              <w:marBottom w:val="0"/>
              <w:divBdr>
                <w:top w:val="none" w:sz="0" w:space="0" w:color="auto"/>
                <w:left w:val="none" w:sz="0" w:space="0" w:color="auto"/>
                <w:bottom w:val="none" w:sz="0" w:space="0" w:color="auto"/>
                <w:right w:val="none" w:sz="0" w:space="0" w:color="auto"/>
              </w:divBdr>
              <w:divsChild>
                <w:div w:id="10305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6078">
      <w:bodyDiv w:val="1"/>
      <w:marLeft w:val="0"/>
      <w:marRight w:val="0"/>
      <w:marTop w:val="0"/>
      <w:marBottom w:val="0"/>
      <w:divBdr>
        <w:top w:val="none" w:sz="0" w:space="0" w:color="auto"/>
        <w:left w:val="none" w:sz="0" w:space="0" w:color="auto"/>
        <w:bottom w:val="none" w:sz="0" w:space="0" w:color="auto"/>
        <w:right w:val="none" w:sz="0" w:space="0" w:color="auto"/>
      </w:divBdr>
      <w:divsChild>
        <w:div w:id="1491945611">
          <w:marLeft w:val="0"/>
          <w:marRight w:val="0"/>
          <w:marTop w:val="0"/>
          <w:marBottom w:val="0"/>
          <w:divBdr>
            <w:top w:val="none" w:sz="0" w:space="0" w:color="auto"/>
            <w:left w:val="none" w:sz="0" w:space="0" w:color="auto"/>
            <w:bottom w:val="none" w:sz="0" w:space="0" w:color="auto"/>
            <w:right w:val="none" w:sz="0" w:space="0" w:color="auto"/>
          </w:divBdr>
          <w:divsChild>
            <w:div w:id="1251814455">
              <w:marLeft w:val="0"/>
              <w:marRight w:val="0"/>
              <w:marTop w:val="0"/>
              <w:marBottom w:val="0"/>
              <w:divBdr>
                <w:top w:val="none" w:sz="0" w:space="0" w:color="auto"/>
                <w:left w:val="none" w:sz="0" w:space="0" w:color="auto"/>
                <w:bottom w:val="none" w:sz="0" w:space="0" w:color="auto"/>
                <w:right w:val="none" w:sz="0" w:space="0" w:color="auto"/>
              </w:divBdr>
              <w:divsChild>
                <w:div w:id="7466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1873">
      <w:bodyDiv w:val="1"/>
      <w:marLeft w:val="0"/>
      <w:marRight w:val="0"/>
      <w:marTop w:val="0"/>
      <w:marBottom w:val="0"/>
      <w:divBdr>
        <w:top w:val="none" w:sz="0" w:space="0" w:color="auto"/>
        <w:left w:val="none" w:sz="0" w:space="0" w:color="auto"/>
        <w:bottom w:val="none" w:sz="0" w:space="0" w:color="auto"/>
        <w:right w:val="none" w:sz="0" w:space="0" w:color="auto"/>
      </w:divBdr>
    </w:div>
    <w:div w:id="749499995">
      <w:bodyDiv w:val="1"/>
      <w:marLeft w:val="0"/>
      <w:marRight w:val="0"/>
      <w:marTop w:val="0"/>
      <w:marBottom w:val="0"/>
      <w:divBdr>
        <w:top w:val="none" w:sz="0" w:space="0" w:color="auto"/>
        <w:left w:val="none" w:sz="0" w:space="0" w:color="auto"/>
        <w:bottom w:val="none" w:sz="0" w:space="0" w:color="auto"/>
        <w:right w:val="none" w:sz="0" w:space="0" w:color="auto"/>
      </w:divBdr>
    </w:div>
    <w:div w:id="823470952">
      <w:bodyDiv w:val="1"/>
      <w:marLeft w:val="0"/>
      <w:marRight w:val="0"/>
      <w:marTop w:val="0"/>
      <w:marBottom w:val="0"/>
      <w:divBdr>
        <w:top w:val="none" w:sz="0" w:space="0" w:color="auto"/>
        <w:left w:val="none" w:sz="0" w:space="0" w:color="auto"/>
        <w:bottom w:val="none" w:sz="0" w:space="0" w:color="auto"/>
        <w:right w:val="none" w:sz="0" w:space="0" w:color="auto"/>
      </w:divBdr>
      <w:divsChild>
        <w:div w:id="1659193340">
          <w:marLeft w:val="0"/>
          <w:marRight w:val="0"/>
          <w:marTop w:val="0"/>
          <w:marBottom w:val="0"/>
          <w:divBdr>
            <w:top w:val="none" w:sz="0" w:space="0" w:color="auto"/>
            <w:left w:val="none" w:sz="0" w:space="0" w:color="auto"/>
            <w:bottom w:val="none" w:sz="0" w:space="0" w:color="auto"/>
            <w:right w:val="none" w:sz="0" w:space="0" w:color="auto"/>
          </w:divBdr>
          <w:divsChild>
            <w:div w:id="200360657">
              <w:marLeft w:val="0"/>
              <w:marRight w:val="0"/>
              <w:marTop w:val="0"/>
              <w:marBottom w:val="0"/>
              <w:divBdr>
                <w:top w:val="none" w:sz="0" w:space="0" w:color="auto"/>
                <w:left w:val="none" w:sz="0" w:space="0" w:color="auto"/>
                <w:bottom w:val="none" w:sz="0" w:space="0" w:color="auto"/>
                <w:right w:val="none" w:sz="0" w:space="0" w:color="auto"/>
              </w:divBdr>
              <w:divsChild>
                <w:div w:id="1686326001">
                  <w:marLeft w:val="0"/>
                  <w:marRight w:val="0"/>
                  <w:marTop w:val="0"/>
                  <w:marBottom w:val="0"/>
                  <w:divBdr>
                    <w:top w:val="none" w:sz="0" w:space="0" w:color="auto"/>
                    <w:left w:val="none" w:sz="0" w:space="0" w:color="auto"/>
                    <w:bottom w:val="none" w:sz="0" w:space="0" w:color="auto"/>
                    <w:right w:val="none" w:sz="0" w:space="0" w:color="auto"/>
                  </w:divBdr>
                  <w:divsChild>
                    <w:div w:id="2739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2142">
      <w:bodyDiv w:val="1"/>
      <w:marLeft w:val="0"/>
      <w:marRight w:val="0"/>
      <w:marTop w:val="0"/>
      <w:marBottom w:val="0"/>
      <w:divBdr>
        <w:top w:val="none" w:sz="0" w:space="0" w:color="auto"/>
        <w:left w:val="none" w:sz="0" w:space="0" w:color="auto"/>
        <w:bottom w:val="none" w:sz="0" w:space="0" w:color="auto"/>
        <w:right w:val="none" w:sz="0" w:space="0" w:color="auto"/>
      </w:divBdr>
      <w:divsChild>
        <w:div w:id="2082171216">
          <w:marLeft w:val="0"/>
          <w:marRight w:val="0"/>
          <w:marTop w:val="0"/>
          <w:marBottom w:val="0"/>
          <w:divBdr>
            <w:top w:val="none" w:sz="0" w:space="0" w:color="auto"/>
            <w:left w:val="none" w:sz="0" w:space="0" w:color="auto"/>
            <w:bottom w:val="none" w:sz="0" w:space="0" w:color="auto"/>
            <w:right w:val="none" w:sz="0" w:space="0" w:color="auto"/>
          </w:divBdr>
          <w:divsChild>
            <w:div w:id="602760372">
              <w:marLeft w:val="0"/>
              <w:marRight w:val="0"/>
              <w:marTop w:val="0"/>
              <w:marBottom w:val="0"/>
              <w:divBdr>
                <w:top w:val="none" w:sz="0" w:space="0" w:color="auto"/>
                <w:left w:val="none" w:sz="0" w:space="0" w:color="auto"/>
                <w:bottom w:val="none" w:sz="0" w:space="0" w:color="auto"/>
                <w:right w:val="none" w:sz="0" w:space="0" w:color="auto"/>
              </w:divBdr>
              <w:divsChild>
                <w:div w:id="13876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0955">
      <w:bodyDiv w:val="1"/>
      <w:marLeft w:val="0"/>
      <w:marRight w:val="0"/>
      <w:marTop w:val="0"/>
      <w:marBottom w:val="0"/>
      <w:divBdr>
        <w:top w:val="none" w:sz="0" w:space="0" w:color="auto"/>
        <w:left w:val="none" w:sz="0" w:space="0" w:color="auto"/>
        <w:bottom w:val="none" w:sz="0" w:space="0" w:color="auto"/>
        <w:right w:val="none" w:sz="0" w:space="0" w:color="auto"/>
      </w:divBdr>
      <w:divsChild>
        <w:div w:id="1212035554">
          <w:marLeft w:val="0"/>
          <w:marRight w:val="0"/>
          <w:marTop w:val="0"/>
          <w:marBottom w:val="0"/>
          <w:divBdr>
            <w:top w:val="none" w:sz="0" w:space="0" w:color="auto"/>
            <w:left w:val="none" w:sz="0" w:space="0" w:color="auto"/>
            <w:bottom w:val="none" w:sz="0" w:space="0" w:color="auto"/>
            <w:right w:val="none" w:sz="0" w:space="0" w:color="auto"/>
          </w:divBdr>
          <w:divsChild>
            <w:div w:id="1160192017">
              <w:marLeft w:val="0"/>
              <w:marRight w:val="0"/>
              <w:marTop w:val="0"/>
              <w:marBottom w:val="0"/>
              <w:divBdr>
                <w:top w:val="none" w:sz="0" w:space="0" w:color="auto"/>
                <w:left w:val="none" w:sz="0" w:space="0" w:color="auto"/>
                <w:bottom w:val="none" w:sz="0" w:space="0" w:color="auto"/>
                <w:right w:val="none" w:sz="0" w:space="0" w:color="auto"/>
              </w:divBdr>
              <w:divsChild>
                <w:div w:id="16855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0620">
      <w:bodyDiv w:val="1"/>
      <w:marLeft w:val="0"/>
      <w:marRight w:val="0"/>
      <w:marTop w:val="0"/>
      <w:marBottom w:val="0"/>
      <w:divBdr>
        <w:top w:val="none" w:sz="0" w:space="0" w:color="auto"/>
        <w:left w:val="none" w:sz="0" w:space="0" w:color="auto"/>
        <w:bottom w:val="none" w:sz="0" w:space="0" w:color="auto"/>
        <w:right w:val="none" w:sz="0" w:space="0" w:color="auto"/>
      </w:divBdr>
      <w:divsChild>
        <w:div w:id="923534498">
          <w:marLeft w:val="0"/>
          <w:marRight w:val="0"/>
          <w:marTop w:val="0"/>
          <w:marBottom w:val="0"/>
          <w:divBdr>
            <w:top w:val="none" w:sz="0" w:space="0" w:color="auto"/>
            <w:left w:val="none" w:sz="0" w:space="0" w:color="auto"/>
            <w:bottom w:val="none" w:sz="0" w:space="0" w:color="auto"/>
            <w:right w:val="none" w:sz="0" w:space="0" w:color="auto"/>
          </w:divBdr>
          <w:divsChild>
            <w:div w:id="1898281257">
              <w:marLeft w:val="0"/>
              <w:marRight w:val="0"/>
              <w:marTop w:val="0"/>
              <w:marBottom w:val="0"/>
              <w:divBdr>
                <w:top w:val="none" w:sz="0" w:space="0" w:color="auto"/>
                <w:left w:val="none" w:sz="0" w:space="0" w:color="auto"/>
                <w:bottom w:val="none" w:sz="0" w:space="0" w:color="auto"/>
                <w:right w:val="none" w:sz="0" w:space="0" w:color="auto"/>
              </w:divBdr>
              <w:divsChild>
                <w:div w:id="1597909201">
                  <w:marLeft w:val="0"/>
                  <w:marRight w:val="0"/>
                  <w:marTop w:val="0"/>
                  <w:marBottom w:val="0"/>
                  <w:divBdr>
                    <w:top w:val="none" w:sz="0" w:space="0" w:color="auto"/>
                    <w:left w:val="none" w:sz="0" w:space="0" w:color="auto"/>
                    <w:bottom w:val="none" w:sz="0" w:space="0" w:color="auto"/>
                    <w:right w:val="none" w:sz="0" w:space="0" w:color="auto"/>
                  </w:divBdr>
                  <w:divsChild>
                    <w:div w:id="9519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3400">
      <w:bodyDiv w:val="1"/>
      <w:marLeft w:val="0"/>
      <w:marRight w:val="0"/>
      <w:marTop w:val="0"/>
      <w:marBottom w:val="0"/>
      <w:divBdr>
        <w:top w:val="none" w:sz="0" w:space="0" w:color="auto"/>
        <w:left w:val="none" w:sz="0" w:space="0" w:color="auto"/>
        <w:bottom w:val="none" w:sz="0" w:space="0" w:color="auto"/>
        <w:right w:val="none" w:sz="0" w:space="0" w:color="auto"/>
      </w:divBdr>
      <w:divsChild>
        <w:div w:id="1692562362">
          <w:marLeft w:val="0"/>
          <w:marRight w:val="0"/>
          <w:marTop w:val="0"/>
          <w:marBottom w:val="0"/>
          <w:divBdr>
            <w:top w:val="none" w:sz="0" w:space="0" w:color="auto"/>
            <w:left w:val="none" w:sz="0" w:space="0" w:color="auto"/>
            <w:bottom w:val="none" w:sz="0" w:space="0" w:color="auto"/>
            <w:right w:val="none" w:sz="0" w:space="0" w:color="auto"/>
          </w:divBdr>
          <w:divsChild>
            <w:div w:id="151917682">
              <w:marLeft w:val="0"/>
              <w:marRight w:val="0"/>
              <w:marTop w:val="0"/>
              <w:marBottom w:val="0"/>
              <w:divBdr>
                <w:top w:val="none" w:sz="0" w:space="0" w:color="auto"/>
                <w:left w:val="none" w:sz="0" w:space="0" w:color="auto"/>
                <w:bottom w:val="none" w:sz="0" w:space="0" w:color="auto"/>
                <w:right w:val="none" w:sz="0" w:space="0" w:color="auto"/>
              </w:divBdr>
              <w:divsChild>
                <w:div w:id="1384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2447">
      <w:bodyDiv w:val="1"/>
      <w:marLeft w:val="0"/>
      <w:marRight w:val="0"/>
      <w:marTop w:val="0"/>
      <w:marBottom w:val="0"/>
      <w:divBdr>
        <w:top w:val="none" w:sz="0" w:space="0" w:color="auto"/>
        <w:left w:val="none" w:sz="0" w:space="0" w:color="auto"/>
        <w:bottom w:val="none" w:sz="0" w:space="0" w:color="auto"/>
        <w:right w:val="none" w:sz="0" w:space="0" w:color="auto"/>
      </w:divBdr>
      <w:divsChild>
        <w:div w:id="175122600">
          <w:marLeft w:val="0"/>
          <w:marRight w:val="0"/>
          <w:marTop w:val="0"/>
          <w:marBottom w:val="0"/>
          <w:divBdr>
            <w:top w:val="none" w:sz="0" w:space="0" w:color="auto"/>
            <w:left w:val="none" w:sz="0" w:space="0" w:color="auto"/>
            <w:bottom w:val="none" w:sz="0" w:space="0" w:color="auto"/>
            <w:right w:val="none" w:sz="0" w:space="0" w:color="auto"/>
          </w:divBdr>
          <w:divsChild>
            <w:div w:id="915436542">
              <w:marLeft w:val="0"/>
              <w:marRight w:val="0"/>
              <w:marTop w:val="0"/>
              <w:marBottom w:val="0"/>
              <w:divBdr>
                <w:top w:val="none" w:sz="0" w:space="0" w:color="auto"/>
                <w:left w:val="none" w:sz="0" w:space="0" w:color="auto"/>
                <w:bottom w:val="none" w:sz="0" w:space="0" w:color="auto"/>
                <w:right w:val="none" w:sz="0" w:space="0" w:color="auto"/>
              </w:divBdr>
              <w:divsChild>
                <w:div w:id="1910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2397">
      <w:bodyDiv w:val="1"/>
      <w:marLeft w:val="0"/>
      <w:marRight w:val="0"/>
      <w:marTop w:val="0"/>
      <w:marBottom w:val="0"/>
      <w:divBdr>
        <w:top w:val="none" w:sz="0" w:space="0" w:color="auto"/>
        <w:left w:val="none" w:sz="0" w:space="0" w:color="auto"/>
        <w:bottom w:val="none" w:sz="0" w:space="0" w:color="auto"/>
        <w:right w:val="none" w:sz="0" w:space="0" w:color="auto"/>
      </w:divBdr>
    </w:div>
    <w:div w:id="1321695629">
      <w:bodyDiv w:val="1"/>
      <w:marLeft w:val="0"/>
      <w:marRight w:val="0"/>
      <w:marTop w:val="0"/>
      <w:marBottom w:val="0"/>
      <w:divBdr>
        <w:top w:val="none" w:sz="0" w:space="0" w:color="auto"/>
        <w:left w:val="none" w:sz="0" w:space="0" w:color="auto"/>
        <w:bottom w:val="none" w:sz="0" w:space="0" w:color="auto"/>
        <w:right w:val="none" w:sz="0" w:space="0" w:color="auto"/>
      </w:divBdr>
      <w:divsChild>
        <w:div w:id="1987515342">
          <w:marLeft w:val="0"/>
          <w:marRight w:val="0"/>
          <w:marTop w:val="0"/>
          <w:marBottom w:val="0"/>
          <w:divBdr>
            <w:top w:val="none" w:sz="0" w:space="0" w:color="auto"/>
            <w:left w:val="none" w:sz="0" w:space="0" w:color="auto"/>
            <w:bottom w:val="none" w:sz="0" w:space="0" w:color="auto"/>
            <w:right w:val="none" w:sz="0" w:space="0" w:color="auto"/>
          </w:divBdr>
          <w:divsChild>
            <w:div w:id="662583977">
              <w:marLeft w:val="0"/>
              <w:marRight w:val="0"/>
              <w:marTop w:val="0"/>
              <w:marBottom w:val="0"/>
              <w:divBdr>
                <w:top w:val="none" w:sz="0" w:space="0" w:color="auto"/>
                <w:left w:val="none" w:sz="0" w:space="0" w:color="auto"/>
                <w:bottom w:val="none" w:sz="0" w:space="0" w:color="auto"/>
                <w:right w:val="none" w:sz="0" w:space="0" w:color="auto"/>
              </w:divBdr>
              <w:divsChild>
                <w:div w:id="1717729479">
                  <w:marLeft w:val="0"/>
                  <w:marRight w:val="0"/>
                  <w:marTop w:val="0"/>
                  <w:marBottom w:val="0"/>
                  <w:divBdr>
                    <w:top w:val="none" w:sz="0" w:space="0" w:color="auto"/>
                    <w:left w:val="none" w:sz="0" w:space="0" w:color="auto"/>
                    <w:bottom w:val="none" w:sz="0" w:space="0" w:color="auto"/>
                    <w:right w:val="none" w:sz="0" w:space="0" w:color="auto"/>
                  </w:divBdr>
                  <w:divsChild>
                    <w:div w:id="880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53514">
      <w:bodyDiv w:val="1"/>
      <w:marLeft w:val="0"/>
      <w:marRight w:val="0"/>
      <w:marTop w:val="0"/>
      <w:marBottom w:val="0"/>
      <w:divBdr>
        <w:top w:val="none" w:sz="0" w:space="0" w:color="auto"/>
        <w:left w:val="none" w:sz="0" w:space="0" w:color="auto"/>
        <w:bottom w:val="none" w:sz="0" w:space="0" w:color="auto"/>
        <w:right w:val="none" w:sz="0" w:space="0" w:color="auto"/>
      </w:divBdr>
    </w:div>
    <w:div w:id="1436513295">
      <w:bodyDiv w:val="1"/>
      <w:marLeft w:val="0"/>
      <w:marRight w:val="0"/>
      <w:marTop w:val="0"/>
      <w:marBottom w:val="0"/>
      <w:divBdr>
        <w:top w:val="none" w:sz="0" w:space="0" w:color="auto"/>
        <w:left w:val="none" w:sz="0" w:space="0" w:color="auto"/>
        <w:bottom w:val="none" w:sz="0" w:space="0" w:color="auto"/>
        <w:right w:val="none" w:sz="0" w:space="0" w:color="auto"/>
      </w:divBdr>
    </w:div>
    <w:div w:id="1566145458">
      <w:bodyDiv w:val="1"/>
      <w:marLeft w:val="0"/>
      <w:marRight w:val="0"/>
      <w:marTop w:val="0"/>
      <w:marBottom w:val="0"/>
      <w:divBdr>
        <w:top w:val="none" w:sz="0" w:space="0" w:color="auto"/>
        <w:left w:val="none" w:sz="0" w:space="0" w:color="auto"/>
        <w:bottom w:val="none" w:sz="0" w:space="0" w:color="auto"/>
        <w:right w:val="none" w:sz="0" w:space="0" w:color="auto"/>
      </w:divBdr>
      <w:divsChild>
        <w:div w:id="1532378252">
          <w:marLeft w:val="0"/>
          <w:marRight w:val="0"/>
          <w:marTop w:val="0"/>
          <w:marBottom w:val="0"/>
          <w:divBdr>
            <w:top w:val="none" w:sz="0" w:space="0" w:color="auto"/>
            <w:left w:val="none" w:sz="0" w:space="0" w:color="auto"/>
            <w:bottom w:val="none" w:sz="0" w:space="0" w:color="auto"/>
            <w:right w:val="none" w:sz="0" w:space="0" w:color="auto"/>
          </w:divBdr>
          <w:divsChild>
            <w:div w:id="391121659">
              <w:marLeft w:val="0"/>
              <w:marRight w:val="0"/>
              <w:marTop w:val="0"/>
              <w:marBottom w:val="0"/>
              <w:divBdr>
                <w:top w:val="none" w:sz="0" w:space="0" w:color="auto"/>
                <w:left w:val="none" w:sz="0" w:space="0" w:color="auto"/>
                <w:bottom w:val="none" w:sz="0" w:space="0" w:color="auto"/>
                <w:right w:val="none" w:sz="0" w:space="0" w:color="auto"/>
              </w:divBdr>
              <w:divsChild>
                <w:div w:id="10609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0207">
      <w:bodyDiv w:val="1"/>
      <w:marLeft w:val="0"/>
      <w:marRight w:val="0"/>
      <w:marTop w:val="0"/>
      <w:marBottom w:val="0"/>
      <w:divBdr>
        <w:top w:val="none" w:sz="0" w:space="0" w:color="auto"/>
        <w:left w:val="none" w:sz="0" w:space="0" w:color="auto"/>
        <w:bottom w:val="none" w:sz="0" w:space="0" w:color="auto"/>
        <w:right w:val="none" w:sz="0" w:space="0" w:color="auto"/>
      </w:divBdr>
    </w:div>
    <w:div w:id="1596554532">
      <w:bodyDiv w:val="1"/>
      <w:marLeft w:val="0"/>
      <w:marRight w:val="0"/>
      <w:marTop w:val="0"/>
      <w:marBottom w:val="0"/>
      <w:divBdr>
        <w:top w:val="none" w:sz="0" w:space="0" w:color="auto"/>
        <w:left w:val="none" w:sz="0" w:space="0" w:color="auto"/>
        <w:bottom w:val="none" w:sz="0" w:space="0" w:color="auto"/>
        <w:right w:val="none" w:sz="0" w:space="0" w:color="auto"/>
      </w:divBdr>
      <w:divsChild>
        <w:div w:id="1104571889">
          <w:marLeft w:val="0"/>
          <w:marRight w:val="0"/>
          <w:marTop w:val="0"/>
          <w:marBottom w:val="0"/>
          <w:divBdr>
            <w:top w:val="none" w:sz="0" w:space="0" w:color="auto"/>
            <w:left w:val="none" w:sz="0" w:space="0" w:color="auto"/>
            <w:bottom w:val="none" w:sz="0" w:space="0" w:color="auto"/>
            <w:right w:val="none" w:sz="0" w:space="0" w:color="auto"/>
          </w:divBdr>
          <w:divsChild>
            <w:div w:id="1589924381">
              <w:marLeft w:val="0"/>
              <w:marRight w:val="0"/>
              <w:marTop w:val="0"/>
              <w:marBottom w:val="0"/>
              <w:divBdr>
                <w:top w:val="none" w:sz="0" w:space="0" w:color="auto"/>
                <w:left w:val="none" w:sz="0" w:space="0" w:color="auto"/>
                <w:bottom w:val="none" w:sz="0" w:space="0" w:color="auto"/>
                <w:right w:val="none" w:sz="0" w:space="0" w:color="auto"/>
              </w:divBdr>
              <w:divsChild>
                <w:div w:id="16296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6410">
      <w:bodyDiv w:val="1"/>
      <w:marLeft w:val="0"/>
      <w:marRight w:val="0"/>
      <w:marTop w:val="0"/>
      <w:marBottom w:val="0"/>
      <w:divBdr>
        <w:top w:val="none" w:sz="0" w:space="0" w:color="auto"/>
        <w:left w:val="none" w:sz="0" w:space="0" w:color="auto"/>
        <w:bottom w:val="none" w:sz="0" w:space="0" w:color="auto"/>
        <w:right w:val="none" w:sz="0" w:space="0" w:color="auto"/>
      </w:divBdr>
      <w:divsChild>
        <w:div w:id="2093815205">
          <w:marLeft w:val="0"/>
          <w:marRight w:val="0"/>
          <w:marTop w:val="0"/>
          <w:marBottom w:val="0"/>
          <w:divBdr>
            <w:top w:val="none" w:sz="0" w:space="0" w:color="auto"/>
            <w:left w:val="none" w:sz="0" w:space="0" w:color="auto"/>
            <w:bottom w:val="none" w:sz="0" w:space="0" w:color="auto"/>
            <w:right w:val="none" w:sz="0" w:space="0" w:color="auto"/>
          </w:divBdr>
          <w:divsChild>
            <w:div w:id="404568745">
              <w:marLeft w:val="0"/>
              <w:marRight w:val="0"/>
              <w:marTop w:val="0"/>
              <w:marBottom w:val="0"/>
              <w:divBdr>
                <w:top w:val="none" w:sz="0" w:space="0" w:color="auto"/>
                <w:left w:val="none" w:sz="0" w:space="0" w:color="auto"/>
                <w:bottom w:val="none" w:sz="0" w:space="0" w:color="auto"/>
                <w:right w:val="none" w:sz="0" w:space="0" w:color="auto"/>
              </w:divBdr>
              <w:divsChild>
                <w:div w:id="990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6637">
      <w:bodyDiv w:val="1"/>
      <w:marLeft w:val="0"/>
      <w:marRight w:val="0"/>
      <w:marTop w:val="0"/>
      <w:marBottom w:val="0"/>
      <w:divBdr>
        <w:top w:val="none" w:sz="0" w:space="0" w:color="auto"/>
        <w:left w:val="none" w:sz="0" w:space="0" w:color="auto"/>
        <w:bottom w:val="none" w:sz="0" w:space="0" w:color="auto"/>
        <w:right w:val="none" w:sz="0" w:space="0" w:color="auto"/>
      </w:divBdr>
    </w:div>
    <w:div w:id="1712533638">
      <w:bodyDiv w:val="1"/>
      <w:marLeft w:val="0"/>
      <w:marRight w:val="0"/>
      <w:marTop w:val="0"/>
      <w:marBottom w:val="0"/>
      <w:divBdr>
        <w:top w:val="none" w:sz="0" w:space="0" w:color="auto"/>
        <w:left w:val="none" w:sz="0" w:space="0" w:color="auto"/>
        <w:bottom w:val="none" w:sz="0" w:space="0" w:color="auto"/>
        <w:right w:val="none" w:sz="0" w:space="0" w:color="auto"/>
      </w:divBdr>
      <w:divsChild>
        <w:div w:id="1093551999">
          <w:marLeft w:val="0"/>
          <w:marRight w:val="0"/>
          <w:marTop w:val="0"/>
          <w:marBottom w:val="0"/>
          <w:divBdr>
            <w:top w:val="none" w:sz="0" w:space="0" w:color="auto"/>
            <w:left w:val="none" w:sz="0" w:space="0" w:color="auto"/>
            <w:bottom w:val="none" w:sz="0" w:space="0" w:color="auto"/>
            <w:right w:val="none" w:sz="0" w:space="0" w:color="auto"/>
          </w:divBdr>
          <w:divsChild>
            <w:div w:id="81991296">
              <w:marLeft w:val="0"/>
              <w:marRight w:val="0"/>
              <w:marTop w:val="0"/>
              <w:marBottom w:val="0"/>
              <w:divBdr>
                <w:top w:val="none" w:sz="0" w:space="0" w:color="auto"/>
                <w:left w:val="none" w:sz="0" w:space="0" w:color="auto"/>
                <w:bottom w:val="none" w:sz="0" w:space="0" w:color="auto"/>
                <w:right w:val="none" w:sz="0" w:space="0" w:color="auto"/>
              </w:divBdr>
              <w:divsChild>
                <w:div w:id="1804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70046">
      <w:bodyDiv w:val="1"/>
      <w:marLeft w:val="0"/>
      <w:marRight w:val="0"/>
      <w:marTop w:val="0"/>
      <w:marBottom w:val="0"/>
      <w:divBdr>
        <w:top w:val="none" w:sz="0" w:space="0" w:color="auto"/>
        <w:left w:val="none" w:sz="0" w:space="0" w:color="auto"/>
        <w:bottom w:val="none" w:sz="0" w:space="0" w:color="auto"/>
        <w:right w:val="none" w:sz="0" w:space="0" w:color="auto"/>
      </w:divBdr>
    </w:div>
    <w:div w:id="1823081045">
      <w:bodyDiv w:val="1"/>
      <w:marLeft w:val="0"/>
      <w:marRight w:val="0"/>
      <w:marTop w:val="0"/>
      <w:marBottom w:val="0"/>
      <w:divBdr>
        <w:top w:val="none" w:sz="0" w:space="0" w:color="auto"/>
        <w:left w:val="none" w:sz="0" w:space="0" w:color="auto"/>
        <w:bottom w:val="none" w:sz="0" w:space="0" w:color="auto"/>
        <w:right w:val="none" w:sz="0" w:space="0" w:color="auto"/>
      </w:divBdr>
    </w:div>
    <w:div w:id="1917663365">
      <w:bodyDiv w:val="1"/>
      <w:marLeft w:val="0"/>
      <w:marRight w:val="0"/>
      <w:marTop w:val="0"/>
      <w:marBottom w:val="0"/>
      <w:divBdr>
        <w:top w:val="none" w:sz="0" w:space="0" w:color="auto"/>
        <w:left w:val="none" w:sz="0" w:space="0" w:color="auto"/>
        <w:bottom w:val="none" w:sz="0" w:space="0" w:color="auto"/>
        <w:right w:val="none" w:sz="0" w:space="0" w:color="auto"/>
      </w:divBdr>
    </w:div>
    <w:div w:id="1940916344">
      <w:bodyDiv w:val="1"/>
      <w:marLeft w:val="0"/>
      <w:marRight w:val="0"/>
      <w:marTop w:val="0"/>
      <w:marBottom w:val="0"/>
      <w:divBdr>
        <w:top w:val="none" w:sz="0" w:space="0" w:color="auto"/>
        <w:left w:val="none" w:sz="0" w:space="0" w:color="auto"/>
        <w:bottom w:val="none" w:sz="0" w:space="0" w:color="auto"/>
        <w:right w:val="none" w:sz="0" w:space="0" w:color="auto"/>
      </w:divBdr>
      <w:divsChild>
        <w:div w:id="1398239199">
          <w:marLeft w:val="0"/>
          <w:marRight w:val="0"/>
          <w:marTop w:val="0"/>
          <w:marBottom w:val="0"/>
          <w:divBdr>
            <w:top w:val="none" w:sz="0" w:space="0" w:color="auto"/>
            <w:left w:val="none" w:sz="0" w:space="0" w:color="auto"/>
            <w:bottom w:val="none" w:sz="0" w:space="0" w:color="auto"/>
            <w:right w:val="none" w:sz="0" w:space="0" w:color="auto"/>
          </w:divBdr>
          <w:divsChild>
            <w:div w:id="1613390847">
              <w:marLeft w:val="0"/>
              <w:marRight w:val="0"/>
              <w:marTop w:val="0"/>
              <w:marBottom w:val="0"/>
              <w:divBdr>
                <w:top w:val="none" w:sz="0" w:space="0" w:color="auto"/>
                <w:left w:val="none" w:sz="0" w:space="0" w:color="auto"/>
                <w:bottom w:val="none" w:sz="0" w:space="0" w:color="auto"/>
                <w:right w:val="none" w:sz="0" w:space="0" w:color="auto"/>
              </w:divBdr>
              <w:divsChild>
                <w:div w:id="537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2670">
      <w:bodyDiv w:val="1"/>
      <w:marLeft w:val="0"/>
      <w:marRight w:val="0"/>
      <w:marTop w:val="0"/>
      <w:marBottom w:val="0"/>
      <w:divBdr>
        <w:top w:val="none" w:sz="0" w:space="0" w:color="auto"/>
        <w:left w:val="none" w:sz="0" w:space="0" w:color="auto"/>
        <w:bottom w:val="none" w:sz="0" w:space="0" w:color="auto"/>
        <w:right w:val="none" w:sz="0" w:space="0" w:color="auto"/>
      </w:divBdr>
    </w:div>
    <w:div w:id="2026707537">
      <w:bodyDiv w:val="1"/>
      <w:marLeft w:val="0"/>
      <w:marRight w:val="0"/>
      <w:marTop w:val="0"/>
      <w:marBottom w:val="0"/>
      <w:divBdr>
        <w:top w:val="none" w:sz="0" w:space="0" w:color="auto"/>
        <w:left w:val="none" w:sz="0" w:space="0" w:color="auto"/>
        <w:bottom w:val="none" w:sz="0" w:space="0" w:color="auto"/>
        <w:right w:val="none" w:sz="0" w:space="0" w:color="auto"/>
      </w:divBdr>
      <w:divsChild>
        <w:div w:id="809134764">
          <w:marLeft w:val="0"/>
          <w:marRight w:val="0"/>
          <w:marTop w:val="0"/>
          <w:marBottom w:val="0"/>
          <w:divBdr>
            <w:top w:val="none" w:sz="0" w:space="0" w:color="auto"/>
            <w:left w:val="none" w:sz="0" w:space="0" w:color="auto"/>
            <w:bottom w:val="none" w:sz="0" w:space="0" w:color="auto"/>
            <w:right w:val="none" w:sz="0" w:space="0" w:color="auto"/>
          </w:divBdr>
          <w:divsChild>
            <w:div w:id="440299456">
              <w:marLeft w:val="0"/>
              <w:marRight w:val="0"/>
              <w:marTop w:val="0"/>
              <w:marBottom w:val="0"/>
              <w:divBdr>
                <w:top w:val="none" w:sz="0" w:space="0" w:color="auto"/>
                <w:left w:val="none" w:sz="0" w:space="0" w:color="auto"/>
                <w:bottom w:val="none" w:sz="0" w:space="0" w:color="auto"/>
                <w:right w:val="none" w:sz="0" w:space="0" w:color="auto"/>
              </w:divBdr>
              <w:divsChild>
                <w:div w:id="3055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79159">
      <w:bodyDiv w:val="1"/>
      <w:marLeft w:val="0"/>
      <w:marRight w:val="0"/>
      <w:marTop w:val="0"/>
      <w:marBottom w:val="0"/>
      <w:divBdr>
        <w:top w:val="none" w:sz="0" w:space="0" w:color="auto"/>
        <w:left w:val="none" w:sz="0" w:space="0" w:color="auto"/>
        <w:bottom w:val="none" w:sz="0" w:space="0" w:color="auto"/>
        <w:right w:val="none" w:sz="0" w:space="0" w:color="auto"/>
      </w:divBdr>
    </w:div>
    <w:div w:id="2066447593">
      <w:bodyDiv w:val="1"/>
      <w:marLeft w:val="0"/>
      <w:marRight w:val="0"/>
      <w:marTop w:val="0"/>
      <w:marBottom w:val="0"/>
      <w:divBdr>
        <w:top w:val="none" w:sz="0" w:space="0" w:color="auto"/>
        <w:left w:val="none" w:sz="0" w:space="0" w:color="auto"/>
        <w:bottom w:val="none" w:sz="0" w:space="0" w:color="auto"/>
        <w:right w:val="none" w:sz="0" w:space="0" w:color="auto"/>
      </w:divBdr>
      <w:divsChild>
        <w:div w:id="749694430">
          <w:marLeft w:val="0"/>
          <w:marRight w:val="0"/>
          <w:marTop w:val="0"/>
          <w:marBottom w:val="0"/>
          <w:divBdr>
            <w:top w:val="none" w:sz="0" w:space="0" w:color="auto"/>
            <w:left w:val="none" w:sz="0" w:space="0" w:color="auto"/>
            <w:bottom w:val="none" w:sz="0" w:space="0" w:color="auto"/>
            <w:right w:val="none" w:sz="0" w:space="0" w:color="auto"/>
          </w:divBdr>
          <w:divsChild>
            <w:div w:id="1382971875">
              <w:marLeft w:val="0"/>
              <w:marRight w:val="0"/>
              <w:marTop w:val="0"/>
              <w:marBottom w:val="0"/>
              <w:divBdr>
                <w:top w:val="none" w:sz="0" w:space="0" w:color="auto"/>
                <w:left w:val="none" w:sz="0" w:space="0" w:color="auto"/>
                <w:bottom w:val="none" w:sz="0" w:space="0" w:color="auto"/>
                <w:right w:val="none" w:sz="0" w:space="0" w:color="auto"/>
              </w:divBdr>
              <w:divsChild>
                <w:div w:id="3337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CE7C-E42C-C34F-8338-4AE9969C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7712</Words>
  <Characters>43960</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CHO Mi Kwi (University of Cambridge)</vt:lpstr>
      <vt:lpstr>    Koreans across the sea: Migration to Imperial Japan between 1910-1953</vt:lpstr>
      <vt:lpstr>    Imperial payday: The Korean problem in Anglo-Japanese relations, 1904-1910</vt:lpstr>
      <vt:lpstr>GANNON, Darragh (Queen’s University Belfast)</vt:lpstr>
      <vt:lpstr>    East meets West: connecting revolution in Korea and Ireland, 1919-1923</vt:lpstr>
      <vt:lpstr>HOTTA-LISTER, Ayako (STICERD, London School of Economics)</vt:lpstr>
      <vt:lpstr>    Allies of a kind: Britain and Japan in cooperation and competition, 1902-1923</vt:lpstr>
      <vt:lpstr>IIJIMA Mariko (Sophia University)</vt:lpstr>
      <vt:lpstr>    Collaborating colonies: migrants and agricultural commodity in Japan’s Pacific</vt:lpstr>
      <vt:lpstr>KOBAYASHI Akina (Tama University)</vt:lpstr>
      <vt:lpstr>    From militarism to communism:   How Japanese captives changed in the Soviet Unio</vt:lpstr>
      <vt:lpstr>    軍国主義から共産主義へ ― 日本人捕虜はソ連でどのように変わったか。</vt:lpstr>
      <vt:lpstr>KOBAYASHI Somei (Nihon University)</vt:lpstr>
      <vt:lpstr>    Japanese participation in the Korean War, 1950-1953  </vt:lpstr>
      <vt:lpstr>LIN Yuexin, Rachel (Exeter University)</vt:lpstr>
      <vt:lpstr>    “Poison Money”: The Chinese Rublezone in War and Revolution</vt:lpstr>
      <vt:lpstr>MUMINOV, Sherzod (University of East Anglia)</vt:lpstr>
      <vt:lpstr>    The Myth of Soviet Superiority: Explaining Japanese Strategists’ Preoccupation w</vt:lpstr>
      <vt:lpstr>NAGAYO Susumu (Waseda)</vt:lpstr>
      <vt:lpstr>    Japanese and Czech soldiers and Russian railwaymen in the Siberian Intervention:</vt:lpstr>
      <vt:lpstr>NAKAYAMA Taisho (Kyoto University)</vt:lpstr>
      <vt:lpstr>    Border shifting and people in Russo-Japanese Borderlands:  Sakhalin/Karafuto and</vt:lpstr>
      <vt:lpstr>O’CONNOR, Peter (Musashino University)</vt:lpstr>
      <vt:lpstr>REISZ, Emma (QUB)</vt:lpstr>
      <vt:lpstr>    Early photographic visualities of Northeast Asia</vt:lpstr>
      <vt:lpstr>ROBINSON, Peter (Japan Women’s University)</vt:lpstr>
      <vt:lpstr>    Elizabeth Keith and Ulric van den Bogaerde’s Illustrations for The Times Japanes</vt:lpstr>
      <vt:lpstr>SAITŌ Eiri (Musashino University)</vt:lpstr>
      <vt:lpstr>    Comparing imperialisms: Yanaihara Tadao’s colonial studies revisited</vt:lpstr>
      <vt:lpstr>    </vt:lpstr>
      <vt:lpstr>    帝国主義を比較する－矢内原忠雄の植民学再訪</vt:lpstr>
      <vt:lpstr>SHULATOV, Yaroslav (Kobe University)</vt:lpstr>
      <vt:lpstr>    The Rise and Fall of a ‘Great Power’: Japan and Russia in 1895-1945</vt:lpstr>
      <vt:lpstr>SZPILMAN, Christopher (Teikyo University)</vt:lpstr>
      <vt:lpstr>    Social Darwinism as a factor in Japan’s continental expansion</vt:lpstr>
      <vt:lpstr>TANIGAWA Shun (Waseda University)</vt:lpstr>
      <vt:lpstr>    The beginnings of the Japanese colonial media system, 1898-1912</vt:lpstr>
      <vt:lpstr>    諸帝国の中における近代日本の植民地言論の誕生</vt:lpstr>
      <vt:lpstr>TITOV, Alexander (Queen’s University Belfast)</vt:lpstr>
      <vt:lpstr>    Empire or homeland? The ambiguity between the imperial and the national in Russi</vt:lpstr>
      <vt:lpstr>TSUCHIYA Reiko (Waseda University)</vt:lpstr>
      <vt:lpstr>    Competing Propaganda in Asia by the UK and Japan: </vt:lpstr>
      <vt:lpstr>    Media between Nationalism and Imperialism, 1926-1945</vt:lpstr>
    </vt:vector>
  </TitlesOfParts>
  <Company>Microsoft</Company>
  <LinksUpToDate>false</LinksUpToDate>
  <CharactersWithSpaces>51569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2019-04-14T03:07:00Z</cp:lastPrinted>
  <dcterms:created xsi:type="dcterms:W3CDTF">2019-04-15T08:01:00Z</dcterms:created>
  <dcterms:modified xsi:type="dcterms:W3CDTF">2019-04-15T08:01:00Z</dcterms:modified>
</cp:coreProperties>
</file>